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38" w:rsidRPr="007D50D2" w:rsidRDefault="00256938" w:rsidP="0025693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XXXI</w:t>
      </w:r>
      <w:r w:rsidR="00510598">
        <w:rPr>
          <w:b/>
          <w:sz w:val="28"/>
          <w:szCs w:val="28"/>
          <w:lang w:val="en-US"/>
        </w:rPr>
        <w:t>I</w:t>
      </w:r>
      <w:r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:rsidR="00256938" w:rsidRPr="007D50D2" w:rsidRDefault="00256938" w:rsidP="00256938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:rsidR="00256938" w:rsidRPr="007D50D2" w:rsidRDefault="00256938" w:rsidP="00256938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:rsidR="00256938" w:rsidRPr="000B7331" w:rsidRDefault="00510598" w:rsidP="00256938">
      <w:pPr>
        <w:jc w:val="center"/>
        <w:rPr>
          <w:b/>
        </w:rPr>
      </w:pPr>
      <w:r>
        <w:rPr>
          <w:b/>
        </w:rPr>
        <w:t>26</w:t>
      </w:r>
      <w:r w:rsidR="00256938">
        <w:rPr>
          <w:b/>
        </w:rPr>
        <w:t xml:space="preserve"> </w:t>
      </w:r>
      <w:r w:rsidR="00256938" w:rsidRPr="00FB1743">
        <w:rPr>
          <w:b/>
        </w:rPr>
        <w:t xml:space="preserve">– </w:t>
      </w:r>
      <w:r>
        <w:rPr>
          <w:b/>
        </w:rPr>
        <w:t>27</w:t>
      </w:r>
      <w:r w:rsidR="00256938" w:rsidRPr="00FB1743">
        <w:rPr>
          <w:b/>
        </w:rPr>
        <w:t xml:space="preserve"> </w:t>
      </w:r>
      <w:r>
        <w:rPr>
          <w:b/>
        </w:rPr>
        <w:t>февраля</w:t>
      </w:r>
      <w:r w:rsidR="00256938" w:rsidRPr="00FB1743">
        <w:rPr>
          <w:b/>
        </w:rPr>
        <w:t xml:space="preserve"> 202</w:t>
      </w:r>
      <w:r>
        <w:rPr>
          <w:b/>
        </w:rPr>
        <w:t>6</w:t>
      </w:r>
      <w:r w:rsidR="00256938" w:rsidRPr="000B7331">
        <w:rPr>
          <w:b/>
        </w:rPr>
        <w:t>г.</w:t>
      </w:r>
    </w:p>
    <w:p w:rsidR="00256938" w:rsidRDefault="00256938" w:rsidP="00256938">
      <w:pPr>
        <w:pBdr>
          <w:bottom w:val="single" w:sz="4" w:space="1" w:color="auto"/>
        </w:pBdr>
        <w:jc w:val="center"/>
        <w:rPr>
          <w:b/>
        </w:rPr>
      </w:pPr>
      <w:r w:rsidRPr="000B7331">
        <w:rPr>
          <w:b/>
        </w:rPr>
        <w:t>МОСКВА</w:t>
      </w:r>
    </w:p>
    <w:p w:rsidR="00256938" w:rsidRPr="000B7331" w:rsidRDefault="00256938" w:rsidP="00256938">
      <w:pPr>
        <w:pBdr>
          <w:bottom w:val="single" w:sz="4" w:space="1" w:color="auto"/>
        </w:pBdr>
        <w:jc w:val="center"/>
        <w:rPr>
          <w:b/>
        </w:rPr>
      </w:pPr>
      <w:r w:rsidRPr="000B7331">
        <w:rPr>
          <w:b/>
        </w:rPr>
        <w:t>reepe.mpei.ru</w:t>
      </w:r>
    </w:p>
    <w:p w:rsidR="00256938" w:rsidRDefault="00256938" w:rsidP="00256938"/>
    <w:p w:rsidR="00256938" w:rsidRPr="00B70ABD" w:rsidRDefault="00256938" w:rsidP="00256938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Pr="001A7C64">
        <w:rPr>
          <w:b/>
          <w:sz w:val="28"/>
        </w:rPr>
        <w:t xml:space="preserve">42. Атомные электрические станции и установки / </w:t>
      </w:r>
      <w:r>
        <w:rPr>
          <w:b/>
          <w:sz w:val="28"/>
          <w:lang w:val="en-US"/>
        </w:rPr>
        <w:t>Nuclear</w:t>
      </w:r>
      <w:r w:rsidRPr="001A7C64">
        <w:rPr>
          <w:b/>
          <w:sz w:val="28"/>
        </w:rPr>
        <w:t xml:space="preserve"> </w:t>
      </w:r>
      <w:r>
        <w:rPr>
          <w:b/>
          <w:sz w:val="28"/>
          <w:lang w:val="en-US"/>
        </w:rPr>
        <w:t>power</w:t>
      </w:r>
      <w:r w:rsidRPr="001A7C64">
        <w:rPr>
          <w:b/>
          <w:sz w:val="28"/>
        </w:rPr>
        <w:t xml:space="preserve"> </w:t>
      </w:r>
      <w:r>
        <w:rPr>
          <w:b/>
          <w:sz w:val="28"/>
          <w:lang w:val="en-US"/>
        </w:rPr>
        <w:t>plants</w:t>
      </w:r>
      <w:r w:rsidRPr="001A7C64">
        <w:rPr>
          <w:b/>
          <w:sz w:val="28"/>
        </w:rPr>
        <w:t xml:space="preserve"> </w:t>
      </w:r>
      <w:r>
        <w:rPr>
          <w:b/>
          <w:sz w:val="28"/>
          <w:lang w:val="en-US"/>
        </w:rPr>
        <w:t>and</w:t>
      </w:r>
      <w:r w:rsidRPr="001A7C64">
        <w:rPr>
          <w:b/>
          <w:sz w:val="28"/>
        </w:rPr>
        <w:t xml:space="preserve"> </w:t>
      </w:r>
      <w:r>
        <w:rPr>
          <w:b/>
          <w:sz w:val="28"/>
          <w:lang w:val="en-US"/>
        </w:rPr>
        <w:t>installations</w:t>
      </w:r>
    </w:p>
    <w:p w:rsidR="00256938" w:rsidRPr="00B70ABD" w:rsidRDefault="00256938" w:rsidP="00256938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Pr="001A7C64">
        <w:rPr>
          <w:sz w:val="28"/>
        </w:rPr>
        <w:t>Хвостова Марина Сергеевна</w:t>
      </w:r>
    </w:p>
    <w:p w:rsidR="00256938" w:rsidRPr="00B70ABD" w:rsidRDefault="00256938" w:rsidP="00256938">
      <w:pPr>
        <w:rPr>
          <w:sz w:val="28"/>
        </w:rPr>
      </w:pPr>
      <w:r w:rsidRPr="006A46CD">
        <w:rPr>
          <w:sz w:val="28"/>
        </w:rPr>
        <w:t>Секретарь секции</w:t>
      </w:r>
      <w:r>
        <w:rPr>
          <w:sz w:val="28"/>
        </w:rPr>
        <w:t xml:space="preserve">: </w:t>
      </w:r>
      <w:r w:rsidRPr="001A7C64">
        <w:rPr>
          <w:sz w:val="28"/>
        </w:rPr>
        <w:t>Каверзнев Михаил Михайлович</w:t>
      </w:r>
    </w:p>
    <w:p w:rsidR="00256938" w:rsidRPr="00B70ABD" w:rsidRDefault="00256938" w:rsidP="00D8312C">
      <w:pPr>
        <w:spacing w:before="120"/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Pr="00C1437E">
        <w:rPr>
          <w:sz w:val="28"/>
        </w:rPr>
        <w:t xml:space="preserve"> </w:t>
      </w:r>
      <w:r w:rsidRPr="001A7C64">
        <w:rPr>
          <w:sz w:val="28"/>
        </w:rPr>
        <w:t xml:space="preserve">г. Москва, НИУ МЭИ, ул. Красноказарменная ул., д. 17, корпус "Т", </w:t>
      </w:r>
      <w:r w:rsidR="00D8312C">
        <w:rPr>
          <w:sz w:val="28"/>
        </w:rPr>
        <w:t xml:space="preserve">кафедра АЭС, </w:t>
      </w:r>
      <w:r w:rsidRPr="001A7C64">
        <w:rPr>
          <w:sz w:val="28"/>
        </w:rPr>
        <w:t>ауд. Т-321</w:t>
      </w:r>
      <w:r w:rsidR="00D8312C">
        <w:rPr>
          <w:sz w:val="28"/>
        </w:rPr>
        <w:t>, Т</w:t>
      </w:r>
      <w:r w:rsidR="00D8312C" w:rsidRPr="00D8312C">
        <w:rPr>
          <w:sz w:val="28"/>
        </w:rPr>
        <w:t>-3</w:t>
      </w:r>
      <w:r w:rsidR="004E32A1">
        <w:rPr>
          <w:sz w:val="28"/>
        </w:rPr>
        <w:t>19</w:t>
      </w:r>
      <w:r w:rsidR="00D8312C">
        <w:rPr>
          <w:sz w:val="28"/>
        </w:rPr>
        <w:t>.</w:t>
      </w:r>
    </w:p>
    <w:p w:rsidR="00256938" w:rsidRPr="00D8312C" w:rsidRDefault="00256938" w:rsidP="00256938">
      <w:pPr>
        <w:rPr>
          <w:b/>
          <w:sz w:val="28"/>
        </w:rPr>
      </w:pPr>
      <w:r w:rsidRPr="00D8312C">
        <w:rPr>
          <w:b/>
          <w:sz w:val="28"/>
        </w:rPr>
        <w:t xml:space="preserve">Дата: </w:t>
      </w:r>
      <w:r w:rsidR="00794257" w:rsidRPr="00D8312C">
        <w:rPr>
          <w:b/>
          <w:i/>
          <w:sz w:val="28"/>
        </w:rPr>
        <w:t>26</w:t>
      </w:r>
      <w:r w:rsidRPr="00D8312C">
        <w:rPr>
          <w:b/>
          <w:i/>
          <w:sz w:val="28"/>
        </w:rPr>
        <w:t>.0</w:t>
      </w:r>
      <w:r w:rsidR="00794257" w:rsidRPr="00D8312C">
        <w:rPr>
          <w:b/>
          <w:i/>
          <w:sz w:val="28"/>
        </w:rPr>
        <w:t>2</w:t>
      </w:r>
      <w:r w:rsidRPr="00D8312C">
        <w:rPr>
          <w:b/>
          <w:i/>
          <w:sz w:val="28"/>
        </w:rPr>
        <w:t>.202</w:t>
      </w:r>
      <w:r w:rsidR="00794257" w:rsidRPr="00D8312C">
        <w:rPr>
          <w:b/>
          <w:i/>
          <w:sz w:val="28"/>
        </w:rPr>
        <w:t>6</w:t>
      </w:r>
      <w:r w:rsidR="00D8312C" w:rsidRPr="00D8312C">
        <w:rPr>
          <w:b/>
          <w:sz w:val="28"/>
        </w:rPr>
        <w:t>.</w:t>
      </w:r>
      <w:r w:rsidRPr="00D8312C">
        <w:rPr>
          <w:b/>
          <w:sz w:val="28"/>
        </w:rPr>
        <w:t xml:space="preserve"> Время начала и окончания: 15.00  - 19.30</w:t>
      </w:r>
    </w:p>
    <w:p w:rsidR="00256938" w:rsidRDefault="00256938" w:rsidP="00D8312C">
      <w:pPr>
        <w:spacing w:before="120"/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Pr="001A7C64">
        <w:rPr>
          <w:sz w:val="28"/>
        </w:rPr>
        <w:t>7-10</w:t>
      </w:r>
      <w:r>
        <w:rPr>
          <w:sz w:val="28"/>
        </w:rPr>
        <w:t xml:space="preserve"> мин, вопросы – до 5 минут.</w:t>
      </w:r>
    </w:p>
    <w:p w:rsidR="004125BB" w:rsidRDefault="00256938" w:rsidP="00256938">
      <w:pPr>
        <w:rPr>
          <w:sz w:val="28"/>
        </w:rPr>
      </w:pPr>
      <w:r>
        <w:rPr>
          <w:sz w:val="28"/>
        </w:rPr>
        <w:t xml:space="preserve">Формат проведения: очный + удаленный </w:t>
      </w:r>
      <w:r w:rsidR="001627B5">
        <w:rPr>
          <w:sz w:val="28"/>
        </w:rPr>
        <w:t>в составе двух подсекций</w:t>
      </w:r>
      <w:r w:rsidR="004125BB">
        <w:rPr>
          <w:sz w:val="28"/>
        </w:rPr>
        <w:t>.</w:t>
      </w:r>
    </w:p>
    <w:p w:rsidR="00256938" w:rsidRDefault="004125BB" w:rsidP="00256938">
      <w:pPr>
        <w:rPr>
          <w:sz w:val="28"/>
        </w:rPr>
      </w:pPr>
      <w:r>
        <w:rPr>
          <w:sz w:val="28"/>
        </w:rPr>
        <w:t>С</w:t>
      </w:r>
      <w:r w:rsidR="00256938">
        <w:rPr>
          <w:sz w:val="28"/>
        </w:rPr>
        <w:t>сылки на подключение будут сообщены</w:t>
      </w:r>
      <w:r>
        <w:rPr>
          <w:sz w:val="28"/>
        </w:rPr>
        <w:t xml:space="preserve"> дополнительно.</w:t>
      </w:r>
    </w:p>
    <w:p w:rsidR="002C6D4F" w:rsidRPr="001A7C64" w:rsidRDefault="002C6D4F" w:rsidP="00256938">
      <w:pPr>
        <w:rPr>
          <w:sz w:val="28"/>
        </w:rPr>
      </w:pPr>
      <w:r>
        <w:rPr>
          <w:sz w:val="28"/>
        </w:rPr>
        <w:t>Схема проезда/прохода к месту проведения ниже.</w:t>
      </w:r>
    </w:p>
    <w:p w:rsidR="00A5407C" w:rsidRDefault="00A5407C" w:rsidP="00AC5D74">
      <w:pPr>
        <w:tabs>
          <w:tab w:val="left" w:pos="1484"/>
        </w:tabs>
        <w:rPr>
          <w:b/>
          <w:sz w:val="32"/>
          <w:szCs w:val="28"/>
        </w:rPr>
      </w:pPr>
    </w:p>
    <w:p w:rsidR="00DB4005" w:rsidRPr="002C6D4F" w:rsidRDefault="00DB4005" w:rsidP="00DB4005">
      <w:pPr>
        <w:ind w:firstLine="708"/>
        <w:jc w:val="both"/>
        <w:rPr>
          <w:b/>
          <w:sz w:val="28"/>
          <w:szCs w:val="28"/>
        </w:rPr>
      </w:pPr>
      <w:r w:rsidRPr="002C6D4F">
        <w:rPr>
          <w:b/>
          <w:sz w:val="28"/>
          <w:szCs w:val="28"/>
        </w:rPr>
        <w:t xml:space="preserve">Программа </w:t>
      </w:r>
      <w:r w:rsidR="002C6D4F" w:rsidRPr="002C6D4F">
        <w:rPr>
          <w:b/>
          <w:sz w:val="28"/>
          <w:szCs w:val="28"/>
        </w:rPr>
        <w:t xml:space="preserve">и регламент </w:t>
      </w:r>
      <w:r w:rsidRPr="002C6D4F">
        <w:rPr>
          <w:b/>
          <w:sz w:val="28"/>
          <w:szCs w:val="28"/>
        </w:rPr>
        <w:t>секции</w:t>
      </w:r>
      <w:r w:rsidR="00B2191A" w:rsidRPr="002C6D4F">
        <w:rPr>
          <w:b/>
          <w:sz w:val="28"/>
          <w:szCs w:val="28"/>
        </w:rPr>
        <w:t>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93"/>
        <w:gridCol w:w="1075"/>
        <w:gridCol w:w="8505"/>
      </w:tblGrid>
      <w:tr w:rsidR="00AA0C23" w:rsidRPr="000D3E53" w:rsidTr="00295791">
        <w:tc>
          <w:tcPr>
            <w:tcW w:w="593" w:type="dxa"/>
          </w:tcPr>
          <w:p w:rsidR="00AA0C23" w:rsidRPr="000D3E53" w:rsidRDefault="00C41B29" w:rsidP="00C41B29">
            <w:pPr>
              <w:jc w:val="center"/>
              <w:rPr>
                <w:b/>
                <w:i/>
                <w:sz w:val="28"/>
                <w:szCs w:val="26"/>
              </w:rPr>
            </w:pPr>
            <w:r w:rsidRPr="000D3E53">
              <w:rPr>
                <w:b/>
                <w:i/>
                <w:sz w:val="28"/>
                <w:szCs w:val="26"/>
              </w:rPr>
              <w:t>№</w:t>
            </w:r>
          </w:p>
        </w:tc>
        <w:tc>
          <w:tcPr>
            <w:tcW w:w="1075" w:type="dxa"/>
          </w:tcPr>
          <w:p w:rsidR="00AA0C23" w:rsidRPr="000D3E53" w:rsidRDefault="00AA0C23" w:rsidP="00C41B29">
            <w:pPr>
              <w:jc w:val="center"/>
              <w:rPr>
                <w:b/>
                <w:i/>
                <w:sz w:val="28"/>
                <w:szCs w:val="26"/>
              </w:rPr>
            </w:pPr>
            <w:r w:rsidRPr="000D3E5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8505" w:type="dxa"/>
          </w:tcPr>
          <w:p w:rsidR="00AA0C23" w:rsidRPr="000D3E53" w:rsidRDefault="00C41B29" w:rsidP="00C41B29">
            <w:pPr>
              <w:jc w:val="center"/>
              <w:rPr>
                <w:b/>
                <w:i/>
                <w:sz w:val="28"/>
                <w:szCs w:val="26"/>
              </w:rPr>
            </w:pPr>
            <w:r w:rsidRPr="000D3E53">
              <w:rPr>
                <w:b/>
                <w:i/>
                <w:sz w:val="28"/>
                <w:szCs w:val="26"/>
              </w:rPr>
              <w:t>Докладчики</w:t>
            </w:r>
          </w:p>
        </w:tc>
      </w:tr>
      <w:tr w:rsidR="00000941" w:rsidRPr="000D3E53" w:rsidTr="00295791">
        <w:tc>
          <w:tcPr>
            <w:tcW w:w="593" w:type="dxa"/>
          </w:tcPr>
          <w:p w:rsidR="00000941" w:rsidRPr="000D3E53" w:rsidRDefault="00000941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000941" w:rsidRDefault="00000941" w:rsidP="00F57B0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8505" w:type="dxa"/>
          </w:tcPr>
          <w:p w:rsidR="00000941" w:rsidRPr="00000941" w:rsidRDefault="00000941" w:rsidP="00000941">
            <w:pPr>
              <w:jc w:val="center"/>
              <w:rPr>
                <w:b/>
                <w:i/>
                <w:sz w:val="28"/>
                <w:szCs w:val="26"/>
              </w:rPr>
            </w:pPr>
            <w:r w:rsidRPr="00000941">
              <w:rPr>
                <w:b/>
                <w:i/>
                <w:sz w:val="28"/>
                <w:szCs w:val="26"/>
              </w:rPr>
              <w:t>Общие мероприятия конференции</w:t>
            </w:r>
          </w:p>
        </w:tc>
      </w:tr>
      <w:tr w:rsidR="00FB256D" w:rsidRPr="000D3E53" w:rsidTr="00295791">
        <w:tc>
          <w:tcPr>
            <w:tcW w:w="593" w:type="dxa"/>
          </w:tcPr>
          <w:p w:rsidR="00FB256D" w:rsidRPr="000D3E53" w:rsidRDefault="00FB256D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FB256D" w:rsidRDefault="00FB256D" w:rsidP="00F57B01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13.00 – 14.00</w:t>
            </w:r>
          </w:p>
        </w:tc>
        <w:tc>
          <w:tcPr>
            <w:tcW w:w="8505" w:type="dxa"/>
          </w:tcPr>
          <w:p w:rsidR="00FB256D" w:rsidRDefault="00FB256D" w:rsidP="00000941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Общее пленарное заседание </w:t>
            </w:r>
            <w:r w:rsidR="00721F73">
              <w:rPr>
                <w:sz w:val="28"/>
                <w:szCs w:val="26"/>
              </w:rPr>
              <w:t xml:space="preserve">конференции </w:t>
            </w:r>
            <w:r>
              <w:rPr>
                <w:sz w:val="28"/>
                <w:szCs w:val="26"/>
              </w:rPr>
              <w:t xml:space="preserve">(главный корпус, </w:t>
            </w:r>
            <w:r w:rsidR="00000941" w:rsidRPr="00000941">
              <w:rPr>
                <w:sz w:val="28"/>
                <w:szCs w:val="26"/>
              </w:rPr>
              <w:t>Красноказарменная ул., д.17, г. Москва</w:t>
            </w:r>
            <w:r w:rsidR="00000941">
              <w:rPr>
                <w:sz w:val="28"/>
                <w:szCs w:val="26"/>
              </w:rPr>
              <w:t xml:space="preserve">, </w:t>
            </w:r>
            <w:r>
              <w:rPr>
                <w:sz w:val="28"/>
                <w:szCs w:val="26"/>
              </w:rPr>
              <w:t>ауд. Г-20</w:t>
            </w:r>
            <w:r w:rsidR="00000941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)</w:t>
            </w:r>
          </w:p>
        </w:tc>
      </w:tr>
      <w:tr w:rsidR="00000941" w:rsidRPr="000D3E53" w:rsidTr="00295791">
        <w:tc>
          <w:tcPr>
            <w:tcW w:w="593" w:type="dxa"/>
          </w:tcPr>
          <w:p w:rsidR="00000941" w:rsidRPr="000D3E53" w:rsidRDefault="00000941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000941" w:rsidRDefault="00000941" w:rsidP="00F57B01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8505" w:type="dxa"/>
          </w:tcPr>
          <w:p w:rsidR="00000941" w:rsidRPr="00000941" w:rsidRDefault="00000941" w:rsidP="00000941">
            <w:pPr>
              <w:jc w:val="center"/>
              <w:rPr>
                <w:b/>
                <w:i/>
                <w:sz w:val="28"/>
                <w:szCs w:val="26"/>
              </w:rPr>
            </w:pPr>
            <w:r w:rsidRPr="00000941">
              <w:rPr>
                <w:b/>
                <w:i/>
                <w:sz w:val="28"/>
                <w:szCs w:val="26"/>
              </w:rPr>
              <w:t>Работа секции</w:t>
            </w:r>
          </w:p>
        </w:tc>
      </w:tr>
      <w:tr w:rsidR="00FB256D" w:rsidRPr="000D3E53" w:rsidTr="00295791">
        <w:tc>
          <w:tcPr>
            <w:tcW w:w="593" w:type="dxa"/>
          </w:tcPr>
          <w:p w:rsidR="00FB256D" w:rsidRPr="000D3E53" w:rsidRDefault="00FB256D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FB256D" w:rsidRPr="009D1624" w:rsidRDefault="00FB256D" w:rsidP="009F1D61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14.</w:t>
            </w:r>
            <w:r w:rsidR="00B3060E">
              <w:rPr>
                <w:sz w:val="28"/>
                <w:szCs w:val="26"/>
              </w:rPr>
              <w:t>1</w:t>
            </w:r>
            <w:r w:rsidR="009F1D61">
              <w:rPr>
                <w:sz w:val="28"/>
                <w:szCs w:val="26"/>
              </w:rPr>
              <w:t>5</w:t>
            </w:r>
            <w:r>
              <w:rPr>
                <w:sz w:val="28"/>
                <w:szCs w:val="26"/>
              </w:rPr>
              <w:t>-14.30</w:t>
            </w:r>
          </w:p>
        </w:tc>
        <w:tc>
          <w:tcPr>
            <w:tcW w:w="8505" w:type="dxa"/>
          </w:tcPr>
          <w:p w:rsidR="00FB256D" w:rsidRPr="000D3E53" w:rsidRDefault="00FB256D" w:rsidP="00FB256D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Сбор участников секции (каф. АЭС, </w:t>
            </w:r>
            <w:r w:rsidR="00000941">
              <w:rPr>
                <w:sz w:val="28"/>
                <w:szCs w:val="26"/>
              </w:rPr>
              <w:t xml:space="preserve">корп. «Т», ауд. </w:t>
            </w:r>
            <w:r>
              <w:rPr>
                <w:sz w:val="28"/>
                <w:szCs w:val="26"/>
              </w:rPr>
              <w:t>Т-321)</w:t>
            </w:r>
          </w:p>
        </w:tc>
      </w:tr>
      <w:tr w:rsidR="00FB256D" w:rsidRPr="000D3E53" w:rsidTr="00295791">
        <w:tc>
          <w:tcPr>
            <w:tcW w:w="593" w:type="dxa"/>
          </w:tcPr>
          <w:p w:rsidR="00FB256D" w:rsidRPr="000D3E53" w:rsidRDefault="00FB256D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FB256D" w:rsidRDefault="00FB256D" w:rsidP="00FB256D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14.30-14.55</w:t>
            </w:r>
          </w:p>
        </w:tc>
        <w:tc>
          <w:tcPr>
            <w:tcW w:w="8505" w:type="dxa"/>
          </w:tcPr>
          <w:p w:rsidR="00FB256D" w:rsidRDefault="00FB256D" w:rsidP="00FB256D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Экскурсия по кафедре </w:t>
            </w:r>
            <w:r w:rsidR="009F1D61">
              <w:rPr>
                <w:sz w:val="28"/>
                <w:szCs w:val="26"/>
              </w:rPr>
              <w:t xml:space="preserve">АЭС </w:t>
            </w:r>
            <w:r>
              <w:rPr>
                <w:sz w:val="28"/>
                <w:szCs w:val="26"/>
              </w:rPr>
              <w:t>для иногородних участников</w:t>
            </w:r>
          </w:p>
        </w:tc>
      </w:tr>
      <w:tr w:rsidR="00AA0C23" w:rsidRPr="000D3E53" w:rsidTr="00295791">
        <w:tc>
          <w:tcPr>
            <w:tcW w:w="593" w:type="dxa"/>
          </w:tcPr>
          <w:p w:rsidR="00AA0C23" w:rsidRPr="000D3E53" w:rsidRDefault="00AA0C23" w:rsidP="009720E5">
            <w:pPr>
              <w:jc w:val="center"/>
              <w:rPr>
                <w:sz w:val="28"/>
                <w:szCs w:val="26"/>
              </w:rPr>
            </w:pPr>
            <w:r w:rsidRPr="000D3E53">
              <w:rPr>
                <w:sz w:val="28"/>
                <w:szCs w:val="26"/>
              </w:rPr>
              <w:t>1</w:t>
            </w:r>
          </w:p>
        </w:tc>
        <w:tc>
          <w:tcPr>
            <w:tcW w:w="1075" w:type="dxa"/>
          </w:tcPr>
          <w:p w:rsidR="00AA0C23" w:rsidRPr="000D3E53" w:rsidRDefault="009D1624" w:rsidP="00F57B01">
            <w:pPr>
              <w:jc w:val="both"/>
              <w:rPr>
                <w:sz w:val="28"/>
                <w:szCs w:val="26"/>
              </w:rPr>
            </w:pPr>
            <w:r w:rsidRPr="009D1624">
              <w:rPr>
                <w:sz w:val="28"/>
                <w:szCs w:val="26"/>
              </w:rPr>
              <w:t>15.00</w:t>
            </w:r>
            <w:r>
              <w:rPr>
                <w:sz w:val="28"/>
                <w:szCs w:val="26"/>
              </w:rPr>
              <w:t xml:space="preserve"> - </w:t>
            </w:r>
            <w:r w:rsidR="002C426D" w:rsidRPr="000D3E53">
              <w:rPr>
                <w:sz w:val="28"/>
                <w:szCs w:val="26"/>
              </w:rPr>
              <w:t>15.</w:t>
            </w:r>
            <w:r w:rsidR="00F57B01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5</w:t>
            </w:r>
          </w:p>
        </w:tc>
        <w:tc>
          <w:tcPr>
            <w:tcW w:w="8505" w:type="dxa"/>
          </w:tcPr>
          <w:p w:rsidR="00AA0C23" w:rsidRPr="000D3E53" w:rsidRDefault="00D74FE4" w:rsidP="003D7FD6">
            <w:pPr>
              <w:jc w:val="both"/>
              <w:rPr>
                <w:b/>
                <w:i/>
                <w:sz w:val="28"/>
                <w:szCs w:val="26"/>
              </w:rPr>
            </w:pPr>
            <w:r w:rsidRPr="000D3E53">
              <w:rPr>
                <w:sz w:val="28"/>
                <w:szCs w:val="26"/>
              </w:rPr>
              <w:t>Вступительное приветс</w:t>
            </w:r>
            <w:r w:rsidR="00F01C96" w:rsidRPr="000D3E53">
              <w:rPr>
                <w:sz w:val="28"/>
                <w:szCs w:val="26"/>
              </w:rPr>
              <w:t>т</w:t>
            </w:r>
            <w:r w:rsidRPr="000D3E53">
              <w:rPr>
                <w:sz w:val="28"/>
                <w:szCs w:val="26"/>
              </w:rPr>
              <w:t>вие</w:t>
            </w:r>
            <w:r w:rsidR="002C426D" w:rsidRPr="000D3E53">
              <w:rPr>
                <w:sz w:val="28"/>
                <w:szCs w:val="26"/>
              </w:rPr>
              <w:t>.</w:t>
            </w:r>
            <w:r w:rsidR="00AA0C23" w:rsidRPr="000D3E53">
              <w:rPr>
                <w:sz w:val="28"/>
                <w:szCs w:val="26"/>
              </w:rPr>
              <w:t xml:space="preserve"> </w:t>
            </w:r>
            <w:r w:rsidR="00295791" w:rsidRPr="00295791">
              <w:rPr>
                <w:sz w:val="28"/>
                <w:szCs w:val="26"/>
              </w:rPr>
              <w:t xml:space="preserve"> </w:t>
            </w:r>
            <w:r w:rsidR="00FE772F">
              <w:rPr>
                <w:b/>
                <w:i/>
                <w:sz w:val="28"/>
                <w:szCs w:val="26"/>
              </w:rPr>
              <w:t>Хвостова</w:t>
            </w:r>
            <w:r w:rsidR="00B94663" w:rsidRPr="00B94663">
              <w:rPr>
                <w:b/>
                <w:i/>
                <w:sz w:val="28"/>
                <w:szCs w:val="26"/>
              </w:rPr>
              <w:t xml:space="preserve"> Марина Сергеевна</w:t>
            </w:r>
            <w:r w:rsidR="002C426D" w:rsidRPr="000D3E53">
              <w:rPr>
                <w:b/>
                <w:i/>
                <w:sz w:val="28"/>
                <w:szCs w:val="26"/>
              </w:rPr>
              <w:t xml:space="preserve">, </w:t>
            </w:r>
            <w:r w:rsidR="00AA0C23" w:rsidRPr="007E0EF2">
              <w:rPr>
                <w:i/>
                <w:sz w:val="28"/>
                <w:szCs w:val="26"/>
              </w:rPr>
              <w:t>Председател</w:t>
            </w:r>
            <w:r w:rsidR="002C426D" w:rsidRPr="007E0EF2">
              <w:rPr>
                <w:i/>
                <w:sz w:val="28"/>
                <w:szCs w:val="26"/>
              </w:rPr>
              <w:t>ь</w:t>
            </w:r>
            <w:r w:rsidR="00AA0C23" w:rsidRPr="007E0EF2">
              <w:rPr>
                <w:i/>
                <w:sz w:val="28"/>
                <w:szCs w:val="26"/>
              </w:rPr>
              <w:t xml:space="preserve"> секции </w:t>
            </w:r>
            <w:r w:rsidR="008557FB">
              <w:rPr>
                <w:i/>
                <w:sz w:val="28"/>
                <w:szCs w:val="26"/>
              </w:rPr>
              <w:t>№4</w:t>
            </w:r>
            <w:r w:rsidR="003D7FD6">
              <w:rPr>
                <w:i/>
                <w:sz w:val="28"/>
                <w:szCs w:val="26"/>
              </w:rPr>
              <w:t>2</w:t>
            </w:r>
            <w:r w:rsidR="00AA0C23" w:rsidRPr="007E0EF2">
              <w:rPr>
                <w:i/>
                <w:sz w:val="28"/>
                <w:szCs w:val="26"/>
              </w:rPr>
              <w:t xml:space="preserve"> АЭСиУ</w:t>
            </w:r>
          </w:p>
        </w:tc>
      </w:tr>
      <w:tr w:rsidR="00AA0C23" w:rsidRPr="000D3E53" w:rsidTr="00295791">
        <w:tc>
          <w:tcPr>
            <w:tcW w:w="593" w:type="dxa"/>
          </w:tcPr>
          <w:p w:rsidR="00AA0C23" w:rsidRPr="000D3E53" w:rsidRDefault="00683818" w:rsidP="009720E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1075" w:type="dxa"/>
          </w:tcPr>
          <w:p w:rsidR="00AA0C23" w:rsidRPr="00963E28" w:rsidRDefault="00683818" w:rsidP="00E657BF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15.</w:t>
            </w:r>
            <w:r w:rsidR="00E657BF">
              <w:rPr>
                <w:sz w:val="28"/>
                <w:szCs w:val="26"/>
              </w:rPr>
              <w:t>05</w:t>
            </w:r>
            <w:r w:rsidRPr="009D1624">
              <w:rPr>
                <w:sz w:val="28"/>
                <w:szCs w:val="26"/>
              </w:rPr>
              <w:t>-</w:t>
            </w:r>
            <w:r>
              <w:rPr>
                <w:sz w:val="28"/>
                <w:szCs w:val="26"/>
              </w:rPr>
              <w:t>1</w:t>
            </w:r>
            <w:r w:rsidR="00E657BF">
              <w:rPr>
                <w:sz w:val="28"/>
                <w:szCs w:val="26"/>
              </w:rPr>
              <w:t>5</w:t>
            </w:r>
            <w:r>
              <w:rPr>
                <w:sz w:val="28"/>
                <w:szCs w:val="26"/>
              </w:rPr>
              <w:t>-</w:t>
            </w:r>
            <w:r w:rsidR="00E657BF">
              <w:rPr>
                <w:sz w:val="28"/>
                <w:szCs w:val="26"/>
              </w:rPr>
              <w:t>50</w:t>
            </w:r>
          </w:p>
        </w:tc>
        <w:tc>
          <w:tcPr>
            <w:tcW w:w="8505" w:type="dxa"/>
          </w:tcPr>
          <w:p w:rsidR="00683818" w:rsidRPr="00DE2F88" w:rsidRDefault="004C4DC2" w:rsidP="004E32A1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Пленарный доклад секции</w:t>
            </w:r>
            <w:r w:rsidR="00DE2F88">
              <w:rPr>
                <w:sz w:val="28"/>
                <w:szCs w:val="26"/>
              </w:rPr>
              <w:t>:</w:t>
            </w:r>
            <w:r w:rsidR="004E32A1">
              <w:rPr>
                <w:sz w:val="28"/>
                <w:szCs w:val="26"/>
              </w:rPr>
              <w:t xml:space="preserve"> </w:t>
            </w:r>
            <w:r w:rsidR="004E32A1" w:rsidRPr="004E32A1">
              <w:rPr>
                <w:b/>
                <w:i/>
                <w:sz w:val="28"/>
                <w:szCs w:val="26"/>
              </w:rPr>
              <w:t xml:space="preserve">Особенности проектирования современных АЭС. </w:t>
            </w:r>
            <w:r w:rsidR="004E32A1" w:rsidRPr="004E32A1">
              <w:rPr>
                <w:sz w:val="28"/>
                <w:szCs w:val="26"/>
              </w:rPr>
              <w:t>Спикер: Слащ</w:t>
            </w:r>
            <w:r w:rsidR="004E32A1">
              <w:rPr>
                <w:sz w:val="28"/>
                <w:szCs w:val="26"/>
              </w:rPr>
              <w:t>ева Ольга Анатольевна, н</w:t>
            </w:r>
            <w:r w:rsidR="004E32A1" w:rsidRPr="004E32A1">
              <w:rPr>
                <w:sz w:val="28"/>
                <w:szCs w:val="26"/>
              </w:rPr>
              <w:t xml:space="preserve">ачальник схемно-режимного бюро комплексного проектирования Московского проектного института АО </w:t>
            </w:r>
            <w:r w:rsidR="004E32A1">
              <w:rPr>
                <w:sz w:val="28"/>
                <w:szCs w:val="26"/>
              </w:rPr>
              <w:t>«</w:t>
            </w:r>
            <w:r w:rsidR="004E32A1" w:rsidRPr="004E32A1">
              <w:rPr>
                <w:sz w:val="28"/>
                <w:szCs w:val="26"/>
              </w:rPr>
              <w:t>Атомэнергопроект</w:t>
            </w:r>
            <w:r w:rsidR="004E32A1">
              <w:rPr>
                <w:sz w:val="28"/>
                <w:szCs w:val="26"/>
              </w:rPr>
              <w:t>»</w:t>
            </w:r>
            <w:r w:rsidR="004E32A1" w:rsidRPr="004E32A1">
              <w:rPr>
                <w:sz w:val="28"/>
                <w:szCs w:val="26"/>
              </w:rPr>
              <w:t>​</w:t>
            </w:r>
          </w:p>
        </w:tc>
      </w:tr>
      <w:tr w:rsidR="003D7FD6" w:rsidRPr="000D3E53" w:rsidTr="00295791">
        <w:tc>
          <w:tcPr>
            <w:tcW w:w="593" w:type="dxa"/>
          </w:tcPr>
          <w:p w:rsidR="003D7FD6" w:rsidRDefault="003D7FD6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3D7FD6" w:rsidRDefault="003D7FD6" w:rsidP="00E657BF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8505" w:type="dxa"/>
          </w:tcPr>
          <w:p w:rsidR="003D7FD6" w:rsidRPr="00133A1E" w:rsidRDefault="00133A1E" w:rsidP="004B5BFC">
            <w:pPr>
              <w:jc w:val="center"/>
              <w:rPr>
                <w:b/>
                <w:sz w:val="28"/>
                <w:szCs w:val="26"/>
              </w:rPr>
            </w:pPr>
            <w:r w:rsidRPr="000D3E53">
              <w:rPr>
                <w:b/>
                <w:i/>
                <w:sz w:val="28"/>
                <w:szCs w:val="26"/>
              </w:rPr>
              <w:t>Перерыв 1</w:t>
            </w:r>
            <w:r>
              <w:rPr>
                <w:b/>
                <w:i/>
                <w:sz w:val="28"/>
                <w:szCs w:val="26"/>
              </w:rPr>
              <w:t>0</w:t>
            </w:r>
            <w:r w:rsidRPr="000D3E53">
              <w:rPr>
                <w:b/>
                <w:i/>
                <w:sz w:val="28"/>
                <w:szCs w:val="26"/>
              </w:rPr>
              <w:t xml:space="preserve"> минут</w:t>
            </w:r>
            <w:r>
              <w:rPr>
                <w:b/>
                <w:i/>
                <w:sz w:val="28"/>
                <w:szCs w:val="26"/>
              </w:rPr>
              <w:t xml:space="preserve"> для организации работы подсекций</w:t>
            </w:r>
          </w:p>
        </w:tc>
      </w:tr>
      <w:tr w:rsidR="001F4C77" w:rsidRPr="000D3E53" w:rsidTr="00295791">
        <w:tc>
          <w:tcPr>
            <w:tcW w:w="593" w:type="dxa"/>
          </w:tcPr>
          <w:p w:rsidR="001F4C77" w:rsidRPr="009D1624" w:rsidRDefault="00683818" w:rsidP="009720E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1075" w:type="dxa"/>
          </w:tcPr>
          <w:p w:rsidR="001F4C77" w:rsidRPr="000D3E53" w:rsidRDefault="000F1B60" w:rsidP="00133A1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683818">
              <w:rPr>
                <w:sz w:val="28"/>
                <w:szCs w:val="26"/>
              </w:rPr>
              <w:t>6</w:t>
            </w:r>
            <w:r>
              <w:rPr>
                <w:sz w:val="28"/>
                <w:szCs w:val="26"/>
              </w:rPr>
              <w:t>.</w:t>
            </w:r>
            <w:r w:rsidR="00683818">
              <w:rPr>
                <w:sz w:val="28"/>
                <w:szCs w:val="26"/>
              </w:rPr>
              <w:t>00</w:t>
            </w:r>
            <w:r w:rsidR="001F4C77" w:rsidRPr="009D1624">
              <w:rPr>
                <w:sz w:val="28"/>
                <w:szCs w:val="26"/>
              </w:rPr>
              <w:t>-</w:t>
            </w:r>
            <w:r w:rsidR="00B17953">
              <w:rPr>
                <w:sz w:val="28"/>
                <w:szCs w:val="26"/>
              </w:rPr>
              <w:t>17</w:t>
            </w:r>
            <w:r w:rsidR="009D1624">
              <w:rPr>
                <w:sz w:val="28"/>
                <w:szCs w:val="26"/>
              </w:rPr>
              <w:t>-</w:t>
            </w:r>
            <w:r w:rsidR="00133A1E">
              <w:rPr>
                <w:sz w:val="28"/>
                <w:szCs w:val="26"/>
              </w:rPr>
              <w:t>3</w:t>
            </w:r>
            <w:r w:rsidR="009D1624">
              <w:rPr>
                <w:sz w:val="28"/>
                <w:szCs w:val="26"/>
              </w:rPr>
              <w:t>0</w:t>
            </w:r>
          </w:p>
        </w:tc>
        <w:tc>
          <w:tcPr>
            <w:tcW w:w="8505" w:type="dxa"/>
          </w:tcPr>
          <w:p w:rsidR="001F4C77" w:rsidRPr="000D3E53" w:rsidRDefault="001F4C77" w:rsidP="00BB4567">
            <w:pPr>
              <w:jc w:val="both"/>
              <w:rPr>
                <w:sz w:val="28"/>
                <w:szCs w:val="26"/>
              </w:rPr>
            </w:pPr>
            <w:r w:rsidRPr="000D3E53">
              <w:rPr>
                <w:sz w:val="28"/>
                <w:szCs w:val="26"/>
              </w:rPr>
              <w:t xml:space="preserve">Выступления участников конференции </w:t>
            </w:r>
          </w:p>
          <w:p w:rsidR="001F4C77" w:rsidRPr="000D3E53" w:rsidRDefault="001F4C77" w:rsidP="00AC47DA">
            <w:pPr>
              <w:jc w:val="center"/>
              <w:rPr>
                <w:i/>
                <w:sz w:val="28"/>
                <w:szCs w:val="26"/>
              </w:rPr>
            </w:pPr>
            <w:r w:rsidRPr="000D3E53">
              <w:rPr>
                <w:i/>
                <w:sz w:val="28"/>
                <w:szCs w:val="26"/>
              </w:rPr>
              <w:t>(регламент: доклад</w:t>
            </w:r>
            <w:r w:rsidR="00C138A4">
              <w:rPr>
                <w:i/>
                <w:sz w:val="28"/>
                <w:szCs w:val="26"/>
              </w:rPr>
              <w:t>ы</w:t>
            </w:r>
            <w:r w:rsidRPr="000D3E53">
              <w:rPr>
                <w:i/>
                <w:sz w:val="28"/>
                <w:szCs w:val="26"/>
              </w:rPr>
              <w:t xml:space="preserve"> =</w:t>
            </w:r>
            <w:r w:rsidR="008C42F6">
              <w:rPr>
                <w:i/>
                <w:sz w:val="28"/>
                <w:szCs w:val="26"/>
              </w:rPr>
              <w:t xml:space="preserve"> </w:t>
            </w:r>
            <w:r w:rsidR="00C138A4">
              <w:rPr>
                <w:i/>
                <w:sz w:val="28"/>
                <w:szCs w:val="26"/>
              </w:rPr>
              <w:t>7-</w:t>
            </w:r>
            <w:r w:rsidRPr="000D3E53">
              <w:rPr>
                <w:i/>
                <w:sz w:val="28"/>
                <w:szCs w:val="26"/>
              </w:rPr>
              <w:t>10</w:t>
            </w:r>
            <w:r w:rsidR="00AC47DA">
              <w:rPr>
                <w:i/>
                <w:sz w:val="28"/>
                <w:szCs w:val="26"/>
              </w:rPr>
              <w:t xml:space="preserve"> минут</w:t>
            </w:r>
            <w:r w:rsidR="00C138A4">
              <w:rPr>
                <w:i/>
                <w:sz w:val="28"/>
                <w:szCs w:val="26"/>
              </w:rPr>
              <w:t xml:space="preserve">, вопросы до </w:t>
            </w:r>
            <w:r w:rsidRPr="000D3E53">
              <w:rPr>
                <w:i/>
                <w:sz w:val="28"/>
                <w:szCs w:val="26"/>
              </w:rPr>
              <w:t>5 минут)</w:t>
            </w:r>
          </w:p>
        </w:tc>
      </w:tr>
      <w:tr w:rsidR="001F4C77" w:rsidRPr="000D3E53" w:rsidTr="00295791">
        <w:tc>
          <w:tcPr>
            <w:tcW w:w="593" w:type="dxa"/>
          </w:tcPr>
          <w:p w:rsidR="001F4C77" w:rsidRPr="000D3E53" w:rsidRDefault="001F4C77" w:rsidP="009720E5">
            <w:pPr>
              <w:jc w:val="center"/>
              <w:rPr>
                <w:b/>
                <w:i/>
                <w:sz w:val="28"/>
                <w:szCs w:val="26"/>
              </w:rPr>
            </w:pPr>
          </w:p>
        </w:tc>
        <w:tc>
          <w:tcPr>
            <w:tcW w:w="1075" w:type="dxa"/>
          </w:tcPr>
          <w:p w:rsidR="001F4C77" w:rsidRPr="000D3E53" w:rsidRDefault="001F4C77" w:rsidP="00B56EBD">
            <w:pPr>
              <w:jc w:val="both"/>
              <w:rPr>
                <w:b/>
                <w:i/>
                <w:sz w:val="28"/>
                <w:szCs w:val="26"/>
              </w:rPr>
            </w:pPr>
          </w:p>
        </w:tc>
        <w:tc>
          <w:tcPr>
            <w:tcW w:w="8505" w:type="dxa"/>
          </w:tcPr>
          <w:p w:rsidR="001F4C77" w:rsidRPr="000D3E53" w:rsidRDefault="001F4C77" w:rsidP="00DB5960">
            <w:pPr>
              <w:jc w:val="center"/>
              <w:rPr>
                <w:b/>
                <w:i/>
                <w:sz w:val="28"/>
                <w:szCs w:val="26"/>
              </w:rPr>
            </w:pPr>
            <w:r w:rsidRPr="000D3E53">
              <w:rPr>
                <w:b/>
                <w:i/>
                <w:sz w:val="28"/>
                <w:szCs w:val="26"/>
              </w:rPr>
              <w:t>Перерыв 1</w:t>
            </w:r>
            <w:r w:rsidR="00DB5960">
              <w:rPr>
                <w:b/>
                <w:i/>
                <w:sz w:val="28"/>
                <w:szCs w:val="26"/>
              </w:rPr>
              <w:t>0</w:t>
            </w:r>
            <w:r w:rsidRPr="000D3E53">
              <w:rPr>
                <w:b/>
                <w:i/>
                <w:sz w:val="28"/>
                <w:szCs w:val="26"/>
              </w:rPr>
              <w:t xml:space="preserve"> минут</w:t>
            </w:r>
          </w:p>
        </w:tc>
      </w:tr>
      <w:tr w:rsidR="001F4C77" w:rsidRPr="000D3E53" w:rsidTr="00295791">
        <w:tc>
          <w:tcPr>
            <w:tcW w:w="593" w:type="dxa"/>
          </w:tcPr>
          <w:p w:rsidR="001F4C77" w:rsidRPr="000D3E53" w:rsidRDefault="00683818" w:rsidP="009720E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1075" w:type="dxa"/>
          </w:tcPr>
          <w:p w:rsidR="001F4C77" w:rsidRPr="000D3E53" w:rsidRDefault="009D1624" w:rsidP="00133A1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B17953">
              <w:rPr>
                <w:sz w:val="28"/>
                <w:szCs w:val="26"/>
              </w:rPr>
              <w:t>7</w:t>
            </w:r>
            <w:r>
              <w:rPr>
                <w:sz w:val="28"/>
                <w:szCs w:val="26"/>
              </w:rPr>
              <w:t>.</w:t>
            </w:r>
            <w:r w:rsidR="00133A1E">
              <w:rPr>
                <w:sz w:val="28"/>
                <w:szCs w:val="26"/>
              </w:rPr>
              <w:t>4</w:t>
            </w:r>
            <w:r>
              <w:rPr>
                <w:sz w:val="28"/>
                <w:szCs w:val="26"/>
              </w:rPr>
              <w:t>0</w:t>
            </w:r>
            <w:r w:rsidR="001F4C77" w:rsidRPr="000D3E53">
              <w:rPr>
                <w:sz w:val="28"/>
                <w:szCs w:val="26"/>
              </w:rPr>
              <w:t>-</w:t>
            </w:r>
            <w:r w:rsidR="00683818">
              <w:rPr>
                <w:sz w:val="28"/>
                <w:szCs w:val="26"/>
              </w:rPr>
              <w:t>19.00</w:t>
            </w:r>
          </w:p>
        </w:tc>
        <w:tc>
          <w:tcPr>
            <w:tcW w:w="8505" w:type="dxa"/>
          </w:tcPr>
          <w:p w:rsidR="001F4C77" w:rsidRPr="00A04D01" w:rsidRDefault="001F4C77" w:rsidP="00DB4005">
            <w:pPr>
              <w:jc w:val="both"/>
              <w:rPr>
                <w:sz w:val="28"/>
                <w:szCs w:val="26"/>
              </w:rPr>
            </w:pPr>
            <w:r w:rsidRPr="000D3E53">
              <w:rPr>
                <w:sz w:val="28"/>
                <w:szCs w:val="26"/>
              </w:rPr>
              <w:t xml:space="preserve">Выступления участников конференции </w:t>
            </w:r>
          </w:p>
          <w:p w:rsidR="001F4C77" w:rsidRPr="000D3E53" w:rsidRDefault="001F4C77" w:rsidP="00E63C70">
            <w:pPr>
              <w:jc w:val="right"/>
              <w:rPr>
                <w:i/>
                <w:sz w:val="28"/>
                <w:szCs w:val="26"/>
              </w:rPr>
            </w:pPr>
          </w:p>
        </w:tc>
      </w:tr>
      <w:tr w:rsidR="001F4C77" w:rsidRPr="000D3E53" w:rsidTr="00295791">
        <w:tc>
          <w:tcPr>
            <w:tcW w:w="593" w:type="dxa"/>
          </w:tcPr>
          <w:p w:rsidR="001F4C77" w:rsidRPr="000D3E53" w:rsidRDefault="001F4C77" w:rsidP="009720E5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075" w:type="dxa"/>
          </w:tcPr>
          <w:p w:rsidR="001F4C77" w:rsidRPr="000D3E53" w:rsidRDefault="001F4C77" w:rsidP="00DB5960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8505" w:type="dxa"/>
          </w:tcPr>
          <w:p w:rsidR="001F4C77" w:rsidRPr="00531B4A" w:rsidRDefault="00DB5960" w:rsidP="005C279E">
            <w:pPr>
              <w:jc w:val="center"/>
              <w:rPr>
                <w:b/>
                <w:i/>
                <w:sz w:val="28"/>
                <w:szCs w:val="26"/>
              </w:rPr>
            </w:pPr>
            <w:r w:rsidRPr="00531B4A">
              <w:rPr>
                <w:b/>
                <w:i/>
                <w:sz w:val="28"/>
                <w:szCs w:val="26"/>
              </w:rPr>
              <w:t xml:space="preserve">Перерыв </w:t>
            </w:r>
            <w:r w:rsidR="005C279E" w:rsidRPr="005C279E">
              <w:rPr>
                <w:b/>
                <w:i/>
                <w:sz w:val="28"/>
                <w:szCs w:val="26"/>
              </w:rPr>
              <w:t>10</w:t>
            </w:r>
            <w:r w:rsidR="00531B4A" w:rsidRPr="00531B4A">
              <w:rPr>
                <w:b/>
                <w:i/>
                <w:sz w:val="28"/>
                <w:szCs w:val="26"/>
              </w:rPr>
              <w:t xml:space="preserve"> минут </w:t>
            </w:r>
            <w:r w:rsidRPr="00531B4A">
              <w:rPr>
                <w:b/>
                <w:i/>
                <w:sz w:val="28"/>
                <w:szCs w:val="26"/>
              </w:rPr>
              <w:t>на подведение итогов секции</w:t>
            </w:r>
          </w:p>
        </w:tc>
      </w:tr>
      <w:tr w:rsidR="00DB5960" w:rsidRPr="000D3E53" w:rsidTr="00295791">
        <w:tc>
          <w:tcPr>
            <w:tcW w:w="593" w:type="dxa"/>
          </w:tcPr>
          <w:p w:rsidR="00DB5960" w:rsidRPr="000D3E53" w:rsidRDefault="00683818" w:rsidP="009720E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1075" w:type="dxa"/>
          </w:tcPr>
          <w:p w:rsidR="00683818" w:rsidRDefault="00683818" w:rsidP="005C279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19.10-</w:t>
            </w:r>
          </w:p>
          <w:p w:rsidR="00DB5960" w:rsidRDefault="00683818" w:rsidP="005C279E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19.30</w:t>
            </w:r>
          </w:p>
        </w:tc>
        <w:tc>
          <w:tcPr>
            <w:tcW w:w="8505" w:type="dxa"/>
          </w:tcPr>
          <w:p w:rsidR="00DB5960" w:rsidRDefault="00683818" w:rsidP="0068381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Оглашение результатов, н</w:t>
            </w:r>
            <w:r w:rsidR="00DB5960" w:rsidRPr="000D3E53">
              <w:rPr>
                <w:sz w:val="28"/>
                <w:szCs w:val="26"/>
              </w:rPr>
              <w:t>аграждение пр</w:t>
            </w:r>
            <w:r>
              <w:rPr>
                <w:sz w:val="28"/>
                <w:szCs w:val="26"/>
              </w:rPr>
              <w:t>изеров и участников конференции</w:t>
            </w:r>
          </w:p>
        </w:tc>
      </w:tr>
    </w:tbl>
    <w:p w:rsidR="0095549C" w:rsidRPr="00814672" w:rsidRDefault="0095549C" w:rsidP="00256938">
      <w:pPr>
        <w:pageBreakBefore/>
        <w:spacing w:before="240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Список </w:t>
      </w:r>
      <w:r w:rsidR="00814672">
        <w:rPr>
          <w:b/>
          <w:sz w:val="32"/>
        </w:rPr>
        <w:t>участников секции</w:t>
      </w:r>
      <w:r w:rsidRPr="00814672">
        <w:rPr>
          <w:b/>
          <w:sz w:val="32"/>
        </w:rPr>
        <w:t xml:space="preserve"> </w:t>
      </w:r>
      <w:r w:rsidR="00256938">
        <w:rPr>
          <w:b/>
          <w:sz w:val="32"/>
        </w:rPr>
        <w:t xml:space="preserve">и </w:t>
      </w:r>
      <w:r w:rsidR="002C6D4F">
        <w:rPr>
          <w:b/>
          <w:sz w:val="32"/>
        </w:rPr>
        <w:t xml:space="preserve">темы </w:t>
      </w:r>
      <w:r w:rsidR="00256938">
        <w:rPr>
          <w:b/>
          <w:sz w:val="32"/>
        </w:rPr>
        <w:t>представленных тезисов</w:t>
      </w:r>
    </w:p>
    <w:p w:rsidR="0095549C" w:rsidRPr="001A7C64" w:rsidRDefault="00317AAD" w:rsidP="0095549C">
      <w:pPr>
        <w:jc w:val="center"/>
        <w:rPr>
          <w:sz w:val="28"/>
        </w:rPr>
      </w:pPr>
      <w:r>
        <w:rPr>
          <w:sz w:val="28"/>
        </w:rPr>
        <w:t xml:space="preserve">(перечень, порядок и </w:t>
      </w:r>
      <w:r w:rsidR="0095549C">
        <w:rPr>
          <w:sz w:val="28"/>
        </w:rPr>
        <w:t xml:space="preserve">формат докладов </w:t>
      </w:r>
      <w:r w:rsidR="0095549C" w:rsidRPr="001A7C64">
        <w:rPr>
          <w:sz w:val="28"/>
        </w:rPr>
        <w:t>буд</w:t>
      </w:r>
      <w:r w:rsidR="0095549C">
        <w:rPr>
          <w:sz w:val="28"/>
        </w:rPr>
        <w:t>у</w:t>
      </w:r>
      <w:r w:rsidR="0095549C" w:rsidRPr="001A7C64">
        <w:rPr>
          <w:sz w:val="28"/>
        </w:rPr>
        <w:t>т уточнен</w:t>
      </w:r>
      <w:r w:rsidR="00256938">
        <w:rPr>
          <w:sz w:val="28"/>
        </w:rPr>
        <w:t>ы</w:t>
      </w:r>
      <w:r w:rsidR="0095549C" w:rsidRPr="001A7C64">
        <w:rPr>
          <w:sz w:val="28"/>
        </w:rPr>
        <w:t xml:space="preserve"> дополнительно)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704"/>
        <w:gridCol w:w="3799"/>
        <w:gridCol w:w="5953"/>
      </w:tblGrid>
      <w:tr w:rsidR="00772F57" w:rsidTr="00772F57">
        <w:trPr>
          <w:trHeight w:val="851"/>
        </w:trPr>
        <w:tc>
          <w:tcPr>
            <w:tcW w:w="704" w:type="dxa"/>
          </w:tcPr>
          <w:p w:rsidR="00772F57" w:rsidRPr="00C85CFD" w:rsidRDefault="00772F57" w:rsidP="008435EF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3799" w:type="dxa"/>
          </w:tcPr>
          <w:p w:rsidR="00772F57" w:rsidRPr="00C85CFD" w:rsidRDefault="00772F57" w:rsidP="007C4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Авторы</w:t>
            </w:r>
          </w:p>
        </w:tc>
        <w:tc>
          <w:tcPr>
            <w:tcW w:w="5953" w:type="dxa"/>
          </w:tcPr>
          <w:p w:rsidR="00772F57" w:rsidRPr="00C85CFD" w:rsidRDefault="00772F57" w:rsidP="007C4D68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>
              <w:rPr>
                <w:b/>
                <w:sz w:val="28"/>
              </w:rPr>
              <w:t>тезисов доклада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В.В. Семишин, соиск.; рук. О.Ю. Кавун, д.т.н., проф. (МГТУ им. Н.Э. Баумана, Москва)</w:t>
            </w:r>
          </w:p>
        </w:tc>
        <w:tc>
          <w:tcPr>
            <w:tcW w:w="5953" w:type="dxa"/>
          </w:tcPr>
          <w:p w:rsidR="00772F57" w:rsidRPr="00A94D13" w:rsidRDefault="00772F57" w:rsidP="00961A64">
            <w:r>
              <w:t>И</w:t>
            </w:r>
            <w:r w:rsidRPr="00961A64">
              <w:t xml:space="preserve">сследование нейтронно-физических свойств активной зоны реактора </w:t>
            </w:r>
            <w:r>
              <w:t>ВВЭР</w:t>
            </w:r>
            <w:r w:rsidRPr="00961A64">
              <w:t>-1000 при полной загрузке регенерированным урановым и уран-плутониевым топливом</w:t>
            </w:r>
          </w:p>
        </w:tc>
      </w:tr>
      <w:tr w:rsidR="00772F57" w:rsidTr="00772F57">
        <w:trPr>
          <w:trHeight w:val="484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 xml:space="preserve">И.Ш. Кускеев, Е.А. Лебедева., студ.;  В.В. Семишин, соиск.; рук . О.Ю. Кавун, д.т.н., проф. (МГТУ им Н.Э. Баумана, Москва)  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Р</w:t>
            </w:r>
            <w:r w:rsidRPr="00961A64">
              <w:t>асчетное исследование возможности снижения концентрации борной кислоты в теплоносителе водо-водяного реактора со спектральным регулированием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3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К.А. Быков, студ.; А.В. Колеганов, асп.; рук. В.А. Горбунов, д.т.н., проф. (ИГЭУ, Иваново)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К</w:t>
            </w:r>
            <w:r w:rsidRPr="00961A64">
              <w:t xml:space="preserve"> вопросу об эффективной эксплуатации главных циркуляционных насосов реактора </w:t>
            </w:r>
            <w:r w:rsidRPr="00A94D13">
              <w:t>ВВЭР-1000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4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Н.Д. Фоменко, студ.; рук. Я.В. Чивилев, ст. преп. (НВПИ НИЯУ МИФИ, Нововоронеж)</w:t>
            </w:r>
          </w:p>
        </w:tc>
        <w:tc>
          <w:tcPr>
            <w:tcW w:w="5953" w:type="dxa"/>
          </w:tcPr>
          <w:p w:rsidR="00772F57" w:rsidRPr="00A94D13" w:rsidRDefault="00772F57" w:rsidP="00961A64">
            <w:r>
              <w:t>И</w:t>
            </w:r>
            <w:r w:rsidRPr="00961A64">
              <w:t xml:space="preserve">спользование вариации </w:t>
            </w:r>
            <w:r>
              <w:rPr>
                <w:lang w:val="en-US"/>
              </w:rPr>
              <w:t>GCI</w:t>
            </w:r>
            <w:r w:rsidRPr="00961A64">
              <w:t xml:space="preserve"> с числом </w:t>
            </w:r>
            <w:r>
              <w:t>Н</w:t>
            </w:r>
            <w:r w:rsidRPr="00961A64">
              <w:t xml:space="preserve">уссельта для обеспечения достоверности </w:t>
            </w:r>
            <w:r>
              <w:rPr>
                <w:lang w:val="en-US"/>
              </w:rPr>
              <w:t>CFD</w:t>
            </w:r>
            <w:r w:rsidRPr="00961A64">
              <w:t>-расчетов пластичных теплообменников в условиях биологического обрастания</w:t>
            </w:r>
          </w:p>
        </w:tc>
      </w:tr>
      <w:tr w:rsidR="00772F57" w:rsidTr="00772F57">
        <w:trPr>
          <w:trHeight w:val="714"/>
        </w:trPr>
        <w:tc>
          <w:tcPr>
            <w:tcW w:w="704" w:type="dxa"/>
          </w:tcPr>
          <w:p w:rsidR="00772F57" w:rsidRPr="00A94D13" w:rsidRDefault="00772F57" w:rsidP="002F05D5">
            <w:r w:rsidRPr="00A94D13">
              <w:t>5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К.Ш. Юзбашиева, студ.; рук. С.Е. Щеклеин, д.т.н., проф. (УрФУ, Екатеринбург)</w:t>
            </w:r>
          </w:p>
        </w:tc>
        <w:tc>
          <w:tcPr>
            <w:tcW w:w="5953" w:type="dxa"/>
          </w:tcPr>
          <w:p w:rsidR="00772F57" w:rsidRPr="00A94D13" w:rsidRDefault="001858CB" w:rsidP="008528FE">
            <w:r>
              <w:t>О</w:t>
            </w:r>
            <w:r w:rsidR="00772F57" w:rsidRPr="008528FE">
              <w:t xml:space="preserve"> возможности применения паровых турбин закритических параметров для </w:t>
            </w:r>
            <w:r w:rsidR="00772F57" w:rsidRPr="00A94D13">
              <w:t xml:space="preserve">АЭС </w:t>
            </w:r>
            <w:r w:rsidR="00772F57">
              <w:t>с</w:t>
            </w:r>
            <w:r w:rsidR="00772F57" w:rsidRPr="00A94D13">
              <w:t xml:space="preserve"> РБН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6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Д.И. Довгий, студ.; рук. И.Л. Ионкин,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Повышение эффективности тепловых схем АЭС с водо-водяным и жидкометаллическим реакторами за счет внешнего перегрева пара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7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Д.С. Николаев, Д.Д. Курицин, Т.Д. Демкина, асп.;  С.М. Дмитриев, д.т.н., проф.;   (НГТУ им. Р.Е. Алексеева, Нижний Новгород)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E9459F">
              <w:t>экспериментальное определение полей скорости в твэльном пучке тепл</w:t>
            </w:r>
            <w:r>
              <w:t>овыделяющей сборки реактора РИТМ</w:t>
            </w:r>
            <w:r w:rsidRPr="00E9459F">
              <w:t xml:space="preserve"> моде</w:t>
            </w:r>
            <w:r>
              <w:t>рнизированного плавучего энерго</w:t>
            </w:r>
            <w:r w:rsidRPr="00E9459F">
              <w:t>блока</w:t>
            </w:r>
          </w:p>
        </w:tc>
      </w:tr>
      <w:tr w:rsidR="00772F57" w:rsidTr="00772F57">
        <w:trPr>
          <w:trHeight w:val="276"/>
        </w:trPr>
        <w:tc>
          <w:tcPr>
            <w:tcW w:w="704" w:type="dxa"/>
          </w:tcPr>
          <w:p w:rsidR="00772F57" w:rsidRPr="00A94D13" w:rsidRDefault="00772F57" w:rsidP="002F05D5">
            <w:r w:rsidRPr="00A94D13">
              <w:t>8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Д.Д. Курицин, Д.С. Николаев, асп.; А.В. Рязанов, соиск.; рук. С.М. Дмитриев, д.т.н., проф. (НГТУ им Р.Е. Алексеева, г. Нижний Новгород)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А</w:t>
            </w:r>
            <w:r w:rsidRPr="00D8786D">
              <w:t xml:space="preserve">нализ влияния ширины межблочного зазора на распределение расхода теплоносителя в активной зоне </w:t>
            </w:r>
            <w:r w:rsidRPr="00A94D13">
              <w:t>ВТГР</w:t>
            </w:r>
          </w:p>
        </w:tc>
      </w:tr>
      <w:tr w:rsidR="00772F57" w:rsidTr="00772F57">
        <w:trPr>
          <w:trHeight w:val="70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9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Д.С. Соколов, студ.; Д.Д. Курицин, Д.С. Николаев, Т.Д. Демкина, асп.; рук. Д.Н. Солнцев, к.т.н., доцент (НГТУ им Р.Е. Алексеева, г. Нижний Новгород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А</w:t>
            </w:r>
            <w:r w:rsidRPr="004402B9">
              <w:t xml:space="preserve">нализ влияния положения поглощающего стержня на гидродинамику теплоносителя в канале системы управления и защиты </w:t>
            </w:r>
            <w:r w:rsidRPr="00A94D13">
              <w:t>ВТГР</w:t>
            </w:r>
          </w:p>
        </w:tc>
      </w:tr>
      <w:tr w:rsidR="00772F57" w:rsidTr="00772F57">
        <w:trPr>
          <w:trHeight w:val="697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10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С.Ю. Воробьева, асп.; рук. Иванов С.О., к.т.н., доц., Ю.Б. Воробьев,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Использование CFD-кодов и нейронных сетей для моделирования процессов массопереноса радиолитического водорода в реакторах типа ВВЭР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11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 xml:space="preserve">Е.О. Бабкин, студ.; рук. В.И. Мелихов, д.т.н., проф. (НИУ «МЭИ») 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Анализ эксперимента на стенде ПГВ  кодом STEG-IATE</w:t>
            </w:r>
          </w:p>
        </w:tc>
      </w:tr>
      <w:tr w:rsidR="00772F57" w:rsidTr="00772F57">
        <w:trPr>
          <w:trHeight w:val="502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12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Р.П. Демьяненко, Е.О. Бандалак, студ.; рук. В.А. Горбунов, д.т.н., проф. (ИГЭУ, Иваново)</w:t>
            </w:r>
          </w:p>
        </w:tc>
        <w:tc>
          <w:tcPr>
            <w:tcW w:w="5953" w:type="dxa"/>
          </w:tcPr>
          <w:p w:rsidR="00772F57" w:rsidRPr="00A94D13" w:rsidRDefault="00772F57" w:rsidP="00616FB1">
            <w:r>
              <w:t>И</w:t>
            </w:r>
            <w:r w:rsidRPr="00616FB1">
              <w:t xml:space="preserve">спользование приведенного коэффициента теплопроводности для </w:t>
            </w:r>
            <w:r>
              <w:rPr>
                <w:lang w:val="en-US"/>
              </w:rPr>
              <w:t>UO</w:t>
            </w:r>
            <w:r w:rsidRPr="00616FB1">
              <w:t>2 при расчете температурных полей у твэлов с отверстием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13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В.А. Черкасов, студ.; рук. М.М. Каверзнев,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АСММ в гибридных энерготехнологических комплексах</w:t>
            </w:r>
          </w:p>
        </w:tc>
      </w:tr>
      <w:tr w:rsidR="00772F57" w:rsidTr="00772F57">
        <w:trPr>
          <w:trHeight w:val="409"/>
        </w:trPr>
        <w:tc>
          <w:tcPr>
            <w:tcW w:w="704" w:type="dxa"/>
          </w:tcPr>
          <w:p w:rsidR="00772F57" w:rsidRPr="00A94D13" w:rsidRDefault="00772F57" w:rsidP="002F05D5">
            <w:r w:rsidRPr="00A94D13">
              <w:lastRenderedPageBreak/>
              <w:t>14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Ю. О.  Шапошникова, студ.; рук. Ю.Б. Воробьев,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Подходы к моделированию конвекции теплоносителя в направляющих каналах системы управления и защиты реактора        ВВЭР-1000 при проведении гидроиспытаний</w:t>
            </w:r>
          </w:p>
        </w:tc>
      </w:tr>
      <w:tr w:rsidR="00772F57" w:rsidTr="00772F57">
        <w:trPr>
          <w:trHeight w:val="629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15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Д.А. Сачков, студ.; рук. М.М. Каверзнев, к.т.н., доц. (МЭИ, Москва)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Методика и результаты сравнения технических характеристик парогенераторов РУ типа ВВЭР/PWR</w:t>
            </w:r>
          </w:p>
        </w:tc>
      </w:tr>
      <w:tr w:rsidR="00772F57" w:rsidTr="00772F57">
        <w:trPr>
          <w:trHeight w:val="652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16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 xml:space="preserve">А.С. Никулин, асп.; рук. В.И. Мелихов, д.т.н., проф. (НИУ «МЭИ») 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Валидация кода STEG-IATE на экспериментальных данных ПГВ-1000</w:t>
            </w:r>
          </w:p>
        </w:tc>
      </w:tr>
      <w:tr w:rsidR="00772F57" w:rsidTr="00772F57">
        <w:trPr>
          <w:trHeight w:val="662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17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Д.А. Макаров, асп.; рук. А.Н. Байрамов, д.т.н., проф. (СГТУ имени Гагарина Ю.А., Саратов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О</w:t>
            </w:r>
            <w:r w:rsidRPr="00616FB1">
              <w:t xml:space="preserve">ценка капиталовложений в систему хранения водородного комплекса высокого давления при комбинировании с </w:t>
            </w:r>
            <w:r w:rsidRPr="007C4D68">
              <w:t>АЭС</w:t>
            </w:r>
          </w:p>
        </w:tc>
      </w:tr>
      <w:tr w:rsidR="00772F57" w:rsidTr="00772F57">
        <w:trPr>
          <w:trHeight w:val="516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18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К.В. Кириллов, П.В. Ахметова, В.В. Семишин, соиск.;  рук. Я.Д. Столотнюк, доц., к.т.н. (МГТУ им. Н.Э. Баумана, Москва)</w:t>
            </w:r>
          </w:p>
        </w:tc>
        <w:tc>
          <w:tcPr>
            <w:tcW w:w="5953" w:type="dxa"/>
          </w:tcPr>
          <w:p w:rsidR="00772F57" w:rsidRPr="00A94D13" w:rsidRDefault="00772F57" w:rsidP="0073097D">
            <w:r>
              <w:t>Р</w:t>
            </w:r>
            <w:r w:rsidRPr="0073097D">
              <w:t xml:space="preserve">асчётное моделирование выгорания </w:t>
            </w:r>
            <w:r>
              <w:t>ТВС</w:t>
            </w:r>
            <w:r w:rsidRPr="0073097D">
              <w:t xml:space="preserve"> с урановым и смешанным уран-плутониевым топливом с выгорающими поглотителями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19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Е.С. Сарычев, асп. (НИУ МЭИ), м.н.с. (НИЦ «Курчатовский институт»); рук. В.И. Мелихов, д.т.н., проф. (НИУ МЭИ)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Валидация кода МАВР-ТА на экспериментах STORM по переносу продуктов деления в первом контуре реакторной установки в условиях тяжелой аварии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20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Е.С. Шевелев, асп.; В.В. Семишин, соиск.; рук. О.Ю. Кавун, д.т.н., проф. (МГТУ им. Н.Э. Баумана, Москва)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t>У</w:t>
            </w:r>
            <w:r w:rsidRPr="00330B5E">
              <w:t>правление выгоранием в активной зоне реактора атомной станции малой мощности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21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Н.Д. Гембицкий, асп.; рук. В.И. Мелихов, д.т.н., проф. (НИУ «МЭИ»),К.С. Долганов, д.т.н. (ИБРАЭ РАН, Москва)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Моделирование осаждения бериллиевой пыли при барботаже газа в аварии с двусторонним разрывом контура охлаждения дивертора ИТЭР</w:t>
            </w:r>
          </w:p>
        </w:tc>
      </w:tr>
      <w:tr w:rsidR="00772F57" w:rsidTr="00772F57">
        <w:trPr>
          <w:trHeight w:val="546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22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Е.И. Орельяна Урсуа, студ.; рук. М.М. Каверзнев,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Перспективы применения методов мюонной томографии для мониторинга и диагностики оборудования АЭС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23</w:t>
            </w:r>
          </w:p>
        </w:tc>
        <w:tc>
          <w:tcPr>
            <w:tcW w:w="3799" w:type="dxa"/>
          </w:tcPr>
          <w:p w:rsidR="00772F57" w:rsidRPr="00A94D13" w:rsidRDefault="00772F57" w:rsidP="00772F57">
            <w:r w:rsidRPr="00A94D13">
              <w:t xml:space="preserve">Я.А. Горбунова, асп.; рук. В.Д. Локтионов, к.т.н., доц. (НИУ «МЭИ», АО «ЭНИЦ») 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Оценка влияния температурных условий           на границах верхнего металлического слоя       в стратифицированной ванне расплава кориума на величину тепловой нагрузки, действующей на корпус ядерного реактора при тяжёлой аварии</w:t>
            </w:r>
          </w:p>
        </w:tc>
      </w:tr>
      <w:tr w:rsidR="00772F57" w:rsidTr="00772F57">
        <w:trPr>
          <w:trHeight w:val="418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24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Т.К. Магницкий, студ.; рук. Ю.Б. Воробьёв,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Кроссвалидация расчётного CFD-кода ЛОГОС-АЭРО-ГИДРО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25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Н.М. Хвостов, студ.; рук. Д.М. Марков (АО «Прорыв», Москва)</w:t>
            </w:r>
          </w:p>
        </w:tc>
        <w:tc>
          <w:tcPr>
            <w:tcW w:w="5953" w:type="dxa"/>
          </w:tcPr>
          <w:p w:rsidR="00772F57" w:rsidRPr="00A94D13" w:rsidRDefault="00772F57" w:rsidP="00161C62">
            <w:r>
              <w:t>П</w:t>
            </w:r>
            <w:r w:rsidRPr="00161C62">
              <w:t>рактика применения имитационного 4</w:t>
            </w:r>
            <w:r>
              <w:rPr>
                <w:lang w:val="en-US"/>
              </w:rPr>
              <w:t>D</w:t>
            </w:r>
            <w:r w:rsidRPr="00161C62">
              <w:t xml:space="preserve">-моделирования для оптимизации сооружения объектов </w:t>
            </w:r>
            <w:r w:rsidRPr="00A94D13">
              <w:t>ПН «ПРОРЫВ»</w:t>
            </w:r>
          </w:p>
        </w:tc>
      </w:tr>
      <w:tr w:rsidR="00772F57" w:rsidTr="00772F57">
        <w:trPr>
          <w:trHeight w:val="400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26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Е.В. Становов, асп.; рук. О.И. Мелихов, д.ф-м.н., проф.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Оптимизация переходных режимов АЭС с ВВЭР, позволяющая расширить диапазон маневрирования</w:t>
            </w:r>
          </w:p>
        </w:tc>
      </w:tr>
      <w:tr w:rsidR="00772F57" w:rsidTr="00772F57">
        <w:trPr>
          <w:trHeight w:val="493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27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А.Д. Муратова, студ.; рук. М.М. Каверзнев к.т.н., доц.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Вопросы применения НКРТ в тепловых циклах АЭС</w:t>
            </w:r>
          </w:p>
        </w:tc>
      </w:tr>
      <w:tr w:rsidR="00772F57" w:rsidTr="004E32A1">
        <w:trPr>
          <w:trHeight w:val="416"/>
        </w:trPr>
        <w:tc>
          <w:tcPr>
            <w:tcW w:w="704" w:type="dxa"/>
          </w:tcPr>
          <w:p w:rsidR="00772F57" w:rsidRPr="00A94D13" w:rsidRDefault="00772F57" w:rsidP="002F05D5">
            <w:r w:rsidRPr="00A94D13">
              <w:t>28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 xml:space="preserve">Д.В. Князькин, студ.; Д.С. Николаев, Д.Д. Курицин, Т.Д. Демкина, асп.;  Д.Н. Солнцев, к.т.н., доц.; (НГТУ им. Р.Е. </w:t>
            </w:r>
            <w:r w:rsidRPr="00A94D13">
              <w:lastRenderedPageBreak/>
              <w:t>Алексеева, Н. Новгород)</w:t>
            </w:r>
          </w:p>
        </w:tc>
        <w:tc>
          <w:tcPr>
            <w:tcW w:w="5953" w:type="dxa"/>
          </w:tcPr>
          <w:p w:rsidR="00772F57" w:rsidRPr="00A94D13" w:rsidRDefault="00772F57" w:rsidP="002F05D5">
            <w:r>
              <w:lastRenderedPageBreak/>
              <w:t>В</w:t>
            </w:r>
            <w:r w:rsidRPr="00161C62">
              <w:t xml:space="preserve">ыбор оптимальной модели турбулентности для проектирования активной зоны </w:t>
            </w:r>
            <w:r w:rsidRPr="00A94D13">
              <w:t>ВТГР</w:t>
            </w:r>
          </w:p>
        </w:tc>
      </w:tr>
      <w:tr w:rsidR="00772F57" w:rsidTr="00772F57">
        <w:trPr>
          <w:trHeight w:val="708"/>
        </w:trPr>
        <w:tc>
          <w:tcPr>
            <w:tcW w:w="704" w:type="dxa"/>
          </w:tcPr>
          <w:p w:rsidR="00772F57" w:rsidRPr="00A94D13" w:rsidRDefault="00772F57" w:rsidP="002F05D5">
            <w:r w:rsidRPr="00A94D13">
              <w:lastRenderedPageBreak/>
              <w:t>29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А.В. Михалев, асп.; рук. С.Б.Кравец, д.т.н., проф. (НИУ «МЭИ»)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Вероятностные подходы оценки риска для населения при аварии на АС</w:t>
            </w:r>
          </w:p>
        </w:tc>
      </w:tr>
      <w:tr w:rsidR="00772F57" w:rsidTr="00772F57">
        <w:trPr>
          <w:trHeight w:val="69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30</w:t>
            </w:r>
          </w:p>
        </w:tc>
        <w:tc>
          <w:tcPr>
            <w:tcW w:w="3799" w:type="dxa"/>
          </w:tcPr>
          <w:p w:rsidR="00772F57" w:rsidRPr="00A94D13" w:rsidRDefault="00772F57" w:rsidP="002F05D5">
            <w:r w:rsidRPr="00A94D13">
              <w:t>Х. Ю. Попандопуло, студ., О.А.Зудилина, соиск. (СПбПУ, Санкт-Петербург); рук. Д.В. Бабак, инж. -иссл. («Центр компьютерного инжиниринга» CompMechLab®)</w:t>
            </w:r>
          </w:p>
        </w:tc>
        <w:tc>
          <w:tcPr>
            <w:tcW w:w="5953" w:type="dxa"/>
          </w:tcPr>
          <w:p w:rsidR="00772F57" w:rsidRPr="00A94D13" w:rsidRDefault="00772F57" w:rsidP="002F05D5">
            <w:r w:rsidRPr="00A94D13">
              <w:t>Влияние конструкции дистанционирующей решетки на гидродинамические и теплообменные характеристики топливной сборки ВВЭР-1200: результаты численного моделирования</w:t>
            </w:r>
          </w:p>
        </w:tc>
      </w:tr>
      <w:tr w:rsidR="00772F57" w:rsidTr="00772F57">
        <w:trPr>
          <w:trHeight w:val="851"/>
        </w:trPr>
        <w:tc>
          <w:tcPr>
            <w:tcW w:w="704" w:type="dxa"/>
          </w:tcPr>
          <w:p w:rsidR="00772F57" w:rsidRPr="00A94D13" w:rsidRDefault="00772F57" w:rsidP="002F05D5">
            <w:r w:rsidRPr="00A94D13">
              <w:t>31</w:t>
            </w:r>
          </w:p>
        </w:tc>
        <w:tc>
          <w:tcPr>
            <w:tcW w:w="3799" w:type="dxa"/>
          </w:tcPr>
          <w:p w:rsidR="00772F57" w:rsidRPr="00A94D13" w:rsidRDefault="00772F57" w:rsidP="00772F57">
            <w:r w:rsidRPr="00A94D13">
              <w:t>Х. Ю. Попандопуло, А. Ю. Балуцков, студ.; рук. А.М. Лобачев, инж.-иссл., В.С. Модестов, к.т.н (НОЦ «Цифровой инжиниринг в атомной и термоядерной энергетике» СПбПУ, Санкт-Петербург), Д.В.Бабак, инж.-иссл. («Центр компьютерного инжиниринга» CompMechLab®)</w:t>
            </w:r>
          </w:p>
        </w:tc>
        <w:tc>
          <w:tcPr>
            <w:tcW w:w="5953" w:type="dxa"/>
          </w:tcPr>
          <w:p w:rsidR="00772F57" w:rsidRDefault="00772F57" w:rsidP="002F05D5">
            <w:r>
              <w:t>Э</w:t>
            </w:r>
            <w:r w:rsidRPr="00161C62">
              <w:t>кспериментальное исследование падения давления в шаровой засыпке при однофазной фильтрации и кипении теплоносителя</w:t>
            </w:r>
          </w:p>
        </w:tc>
      </w:tr>
    </w:tbl>
    <w:p w:rsidR="0095549C" w:rsidRPr="0095549C" w:rsidRDefault="0095549C" w:rsidP="006A5E14">
      <w:pPr>
        <w:spacing w:before="120"/>
        <w:jc w:val="center"/>
        <w:rPr>
          <w:sz w:val="36"/>
          <w:szCs w:val="28"/>
        </w:rPr>
      </w:pPr>
    </w:p>
    <w:p w:rsidR="00025452" w:rsidRDefault="00025452" w:rsidP="00040965">
      <w:pPr>
        <w:pageBreakBefore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Схема проезда</w:t>
      </w:r>
    </w:p>
    <w:p w:rsidR="00025452" w:rsidRDefault="00E96720" w:rsidP="00531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участников секции №42</w:t>
      </w:r>
      <w:r w:rsidR="00025452" w:rsidRPr="00B11EA8">
        <w:rPr>
          <w:b/>
          <w:sz w:val="28"/>
          <w:szCs w:val="28"/>
        </w:rPr>
        <w:t xml:space="preserve"> АЭСиУ МНТК МЭИ 202</w:t>
      </w:r>
      <w:r w:rsidR="00EF4277">
        <w:rPr>
          <w:b/>
          <w:sz w:val="28"/>
          <w:szCs w:val="28"/>
        </w:rPr>
        <w:t>6</w:t>
      </w:r>
    </w:p>
    <w:p w:rsidR="00040965" w:rsidRPr="00B11EA8" w:rsidRDefault="00040965" w:rsidP="00531B4A">
      <w:pPr>
        <w:jc w:val="center"/>
        <w:rPr>
          <w:b/>
          <w:sz w:val="28"/>
          <w:szCs w:val="28"/>
        </w:rPr>
      </w:pPr>
    </w:p>
    <w:p w:rsidR="00025452" w:rsidRDefault="00E178C9" w:rsidP="00531B4A">
      <w:pPr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inline distT="0" distB="0" distL="0" distR="0">
            <wp:extent cx="5375849" cy="3657233"/>
            <wp:effectExtent l="0" t="0" r="0" b="635"/>
            <wp:docPr id="1" name="Рисунок 1" descr="C:\Users\home\Desktop\0-МНТК-2026\Программа\Илл схемы проез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0-МНТК-2026\Программа\Илл схемы проезд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97" cy="365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52" w:rsidRDefault="00025452" w:rsidP="00025452">
      <w:pPr>
        <w:pStyle w:val="Default"/>
      </w:pPr>
    </w:p>
    <w:p w:rsidR="00025452" w:rsidRPr="00025452" w:rsidRDefault="00025452" w:rsidP="00025452">
      <w:pPr>
        <w:pStyle w:val="Default"/>
        <w:rPr>
          <w:sz w:val="28"/>
          <w:szCs w:val="28"/>
        </w:rPr>
      </w:pPr>
      <w:r w:rsidRPr="00025452">
        <w:rPr>
          <w:sz w:val="28"/>
          <w:szCs w:val="28"/>
        </w:rPr>
        <w:t xml:space="preserve"> </w:t>
      </w:r>
      <w:r w:rsidRPr="00025452">
        <w:rPr>
          <w:b/>
          <w:bCs/>
          <w:sz w:val="28"/>
          <w:szCs w:val="28"/>
        </w:rPr>
        <w:t xml:space="preserve">Проезд до МЭИ(ТУ) </w:t>
      </w:r>
      <w:r w:rsidRPr="00025452">
        <w:rPr>
          <w:sz w:val="28"/>
          <w:szCs w:val="28"/>
        </w:rPr>
        <w:t xml:space="preserve">до остановки "Московский энергетический институт": </w:t>
      </w:r>
    </w:p>
    <w:p w:rsidR="007C4D68" w:rsidRDefault="00025452" w:rsidP="00025452">
      <w:pPr>
        <w:pStyle w:val="Default"/>
        <w:numPr>
          <w:ilvl w:val="0"/>
          <w:numId w:val="4"/>
        </w:numPr>
        <w:spacing w:after="47"/>
        <w:rPr>
          <w:sz w:val="28"/>
          <w:szCs w:val="28"/>
        </w:rPr>
      </w:pPr>
      <w:r w:rsidRPr="00025452">
        <w:rPr>
          <w:sz w:val="28"/>
          <w:szCs w:val="28"/>
        </w:rPr>
        <w:t>от ст. метро "Авиамоторная" (Калининская линия, «желтая»)</w:t>
      </w:r>
      <w:r w:rsidR="004E752E">
        <w:rPr>
          <w:sz w:val="28"/>
          <w:szCs w:val="28"/>
        </w:rPr>
        <w:t xml:space="preserve"> </w:t>
      </w:r>
      <w:r w:rsidRPr="00025452">
        <w:rPr>
          <w:sz w:val="28"/>
          <w:szCs w:val="28"/>
        </w:rPr>
        <w:t xml:space="preserve"> трамв. №37, 50</w:t>
      </w:r>
      <w:r w:rsidR="00824887">
        <w:rPr>
          <w:sz w:val="28"/>
          <w:szCs w:val="28"/>
        </w:rPr>
        <w:t>, авт. №730, Т24</w:t>
      </w:r>
      <w:r w:rsidRPr="00025452">
        <w:rPr>
          <w:sz w:val="28"/>
          <w:szCs w:val="28"/>
        </w:rPr>
        <w:t xml:space="preserve"> </w:t>
      </w:r>
    </w:p>
    <w:p w:rsidR="00025452" w:rsidRPr="007C4D68" w:rsidRDefault="00025452" w:rsidP="007C4D68">
      <w:pPr>
        <w:pStyle w:val="Default"/>
        <w:spacing w:after="47"/>
        <w:ind w:left="720"/>
        <w:rPr>
          <w:i/>
          <w:sz w:val="28"/>
          <w:szCs w:val="28"/>
        </w:rPr>
      </w:pPr>
      <w:r w:rsidRPr="007C4D68">
        <w:rPr>
          <w:i/>
          <w:sz w:val="28"/>
          <w:szCs w:val="28"/>
        </w:rPr>
        <w:t>(</w:t>
      </w:r>
      <w:r w:rsidRPr="007C4D68">
        <w:rPr>
          <w:i/>
          <w:sz w:val="28"/>
          <w:szCs w:val="28"/>
          <w:u w:val="single"/>
        </w:rPr>
        <w:t>предпочтительный вариант</w:t>
      </w:r>
      <w:r w:rsidRPr="007C4D68">
        <w:rPr>
          <w:i/>
          <w:sz w:val="28"/>
          <w:szCs w:val="28"/>
        </w:rPr>
        <w:t xml:space="preserve"> - по схеме пешком 7 мин, последний вагон из центра, выход из метро прямо) </w:t>
      </w:r>
    </w:p>
    <w:p w:rsidR="007C4D68" w:rsidRDefault="00E96720" w:rsidP="00025452">
      <w:pPr>
        <w:pStyle w:val="Default"/>
        <w:numPr>
          <w:ilvl w:val="0"/>
          <w:numId w:val="4"/>
        </w:numPr>
        <w:spacing w:after="47"/>
        <w:rPr>
          <w:sz w:val="28"/>
          <w:szCs w:val="28"/>
        </w:rPr>
      </w:pPr>
      <w:r w:rsidRPr="00025452">
        <w:rPr>
          <w:sz w:val="28"/>
          <w:szCs w:val="28"/>
        </w:rPr>
        <w:t>от ст. метро "Авиамоторная" (</w:t>
      </w:r>
      <w:r w:rsidR="001C2A27">
        <w:rPr>
          <w:sz w:val="28"/>
          <w:szCs w:val="28"/>
        </w:rPr>
        <w:t xml:space="preserve">Большая кольцевая линия, </w:t>
      </w:r>
      <w:r w:rsidR="00FC31D5">
        <w:rPr>
          <w:sz w:val="28"/>
          <w:szCs w:val="28"/>
        </w:rPr>
        <w:t xml:space="preserve">цвет кто-то назвал «бирюзовым», </w:t>
      </w:r>
      <w:r w:rsidR="001C2A27">
        <w:rPr>
          <w:sz w:val="28"/>
          <w:szCs w:val="28"/>
        </w:rPr>
        <w:t xml:space="preserve">выход по указателям) </w:t>
      </w:r>
    </w:p>
    <w:p w:rsidR="00E96720" w:rsidRPr="007C4D68" w:rsidRDefault="007C4D68" w:rsidP="007C4D68">
      <w:pPr>
        <w:pStyle w:val="Default"/>
        <w:spacing w:after="47"/>
        <w:ind w:left="720"/>
        <w:rPr>
          <w:i/>
          <w:sz w:val="28"/>
          <w:szCs w:val="28"/>
        </w:rPr>
      </w:pPr>
      <w:r w:rsidRPr="007C4D68">
        <w:rPr>
          <w:i/>
          <w:sz w:val="28"/>
          <w:szCs w:val="28"/>
        </w:rPr>
        <w:t>(</w:t>
      </w:r>
      <w:r w:rsidR="001C2A27" w:rsidRPr="007C4D68">
        <w:rPr>
          <w:i/>
          <w:sz w:val="28"/>
          <w:szCs w:val="28"/>
          <w:u w:val="single"/>
        </w:rPr>
        <w:t>предпочтительный вариант</w:t>
      </w:r>
      <w:r w:rsidR="001C2A27" w:rsidRPr="007C4D68">
        <w:rPr>
          <w:i/>
          <w:sz w:val="28"/>
          <w:szCs w:val="28"/>
        </w:rPr>
        <w:t xml:space="preserve"> - по схеме пешком 7 мин</w:t>
      </w:r>
      <w:r w:rsidRPr="007C4D68">
        <w:rPr>
          <w:i/>
          <w:sz w:val="28"/>
          <w:szCs w:val="28"/>
        </w:rPr>
        <w:t>)</w:t>
      </w:r>
    </w:p>
    <w:p w:rsidR="00025452" w:rsidRPr="00025452" w:rsidRDefault="00025452" w:rsidP="00025452">
      <w:pPr>
        <w:pStyle w:val="Default"/>
        <w:numPr>
          <w:ilvl w:val="0"/>
          <w:numId w:val="4"/>
        </w:numPr>
        <w:spacing w:after="47"/>
        <w:rPr>
          <w:sz w:val="28"/>
          <w:szCs w:val="28"/>
        </w:rPr>
      </w:pPr>
      <w:r w:rsidRPr="00025452">
        <w:rPr>
          <w:sz w:val="28"/>
          <w:szCs w:val="28"/>
        </w:rPr>
        <w:t>от ст. метро "Бауманская" трамв. № 37, 50</w:t>
      </w:r>
    </w:p>
    <w:p w:rsidR="00025452" w:rsidRPr="00025452" w:rsidRDefault="00025452" w:rsidP="00025452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25452">
        <w:rPr>
          <w:sz w:val="28"/>
          <w:szCs w:val="28"/>
        </w:rPr>
        <w:t xml:space="preserve">от ст. метро "Красные ворота" </w:t>
      </w:r>
      <w:r w:rsidR="004E752E">
        <w:rPr>
          <w:sz w:val="28"/>
          <w:szCs w:val="28"/>
        </w:rPr>
        <w:t>авт. №Т24</w:t>
      </w:r>
    </w:p>
    <w:p w:rsidR="00025452" w:rsidRPr="00025452" w:rsidRDefault="00025452" w:rsidP="00531B4A">
      <w:pPr>
        <w:jc w:val="center"/>
        <w:rPr>
          <w:b/>
          <w:sz w:val="36"/>
          <w:szCs w:val="28"/>
        </w:rPr>
      </w:pPr>
    </w:p>
    <w:sectPr w:rsidR="00025452" w:rsidRPr="00025452" w:rsidSect="00B94663">
      <w:footerReference w:type="default" r:id="rId10"/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CE" w:rsidRDefault="001C29CE" w:rsidP="0095549C">
      <w:r>
        <w:separator/>
      </w:r>
    </w:p>
  </w:endnote>
  <w:endnote w:type="continuationSeparator" w:id="0">
    <w:p w:rsidR="001C29CE" w:rsidRDefault="001C29CE" w:rsidP="0095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486494"/>
      <w:docPartObj>
        <w:docPartGallery w:val="Page Numbers (Bottom of Page)"/>
        <w:docPartUnique/>
      </w:docPartObj>
    </w:sdtPr>
    <w:sdtEndPr/>
    <w:sdtContent>
      <w:p w:rsidR="0095549C" w:rsidRDefault="0095549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849">
          <w:rPr>
            <w:noProof/>
          </w:rPr>
          <w:t>2</w:t>
        </w:r>
        <w:r>
          <w:fldChar w:fldCharType="end"/>
        </w:r>
      </w:p>
    </w:sdtContent>
  </w:sdt>
  <w:p w:rsidR="0095549C" w:rsidRDefault="009554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CE" w:rsidRDefault="001C29CE" w:rsidP="0095549C">
      <w:r>
        <w:separator/>
      </w:r>
    </w:p>
  </w:footnote>
  <w:footnote w:type="continuationSeparator" w:id="0">
    <w:p w:rsidR="001C29CE" w:rsidRDefault="001C29CE" w:rsidP="0095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38B9"/>
    <w:multiLevelType w:val="hybridMultilevel"/>
    <w:tmpl w:val="B69C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10472"/>
    <w:multiLevelType w:val="hybridMultilevel"/>
    <w:tmpl w:val="E5D25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CF1223"/>
    <w:multiLevelType w:val="hybridMultilevel"/>
    <w:tmpl w:val="3BBC24C6"/>
    <w:lvl w:ilvl="0" w:tplc="402EA4A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42876"/>
    <w:multiLevelType w:val="hybridMultilevel"/>
    <w:tmpl w:val="41DCEBC6"/>
    <w:lvl w:ilvl="0" w:tplc="813C6B70">
      <w:start w:val="1"/>
      <w:numFmt w:val="decimal"/>
      <w:lvlText w:val="%1)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>
    <w:nsid w:val="7DD22C04"/>
    <w:multiLevelType w:val="hybridMultilevel"/>
    <w:tmpl w:val="41DCEBC6"/>
    <w:lvl w:ilvl="0" w:tplc="813C6B70">
      <w:start w:val="1"/>
      <w:numFmt w:val="decimal"/>
      <w:lvlText w:val="%1)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D4"/>
    <w:rsid w:val="00000941"/>
    <w:rsid w:val="00006E11"/>
    <w:rsid w:val="00025452"/>
    <w:rsid w:val="00031EE1"/>
    <w:rsid w:val="000361F3"/>
    <w:rsid w:val="00040965"/>
    <w:rsid w:val="00045BAA"/>
    <w:rsid w:val="00081939"/>
    <w:rsid w:val="00083AB5"/>
    <w:rsid w:val="0009248E"/>
    <w:rsid w:val="000A13F2"/>
    <w:rsid w:val="000A6F90"/>
    <w:rsid w:val="000B6589"/>
    <w:rsid w:val="000D3E53"/>
    <w:rsid w:val="000E206F"/>
    <w:rsid w:val="000E33B8"/>
    <w:rsid w:val="000F04FB"/>
    <w:rsid w:val="000F0CB7"/>
    <w:rsid w:val="000F1B60"/>
    <w:rsid w:val="00133A1E"/>
    <w:rsid w:val="001350DD"/>
    <w:rsid w:val="001357E3"/>
    <w:rsid w:val="00140316"/>
    <w:rsid w:val="00145F91"/>
    <w:rsid w:val="00160B2C"/>
    <w:rsid w:val="00161C62"/>
    <w:rsid w:val="001627B5"/>
    <w:rsid w:val="001667AB"/>
    <w:rsid w:val="00174B11"/>
    <w:rsid w:val="001858CB"/>
    <w:rsid w:val="001A199C"/>
    <w:rsid w:val="001B6D0F"/>
    <w:rsid w:val="001C017D"/>
    <w:rsid w:val="001C112B"/>
    <w:rsid w:val="001C29CE"/>
    <w:rsid w:val="001C2A27"/>
    <w:rsid w:val="001D01F1"/>
    <w:rsid w:val="001D1B23"/>
    <w:rsid w:val="001D7496"/>
    <w:rsid w:val="001E0AFB"/>
    <w:rsid w:val="001E4E7A"/>
    <w:rsid w:val="001F4C77"/>
    <w:rsid w:val="002018AD"/>
    <w:rsid w:val="0021010B"/>
    <w:rsid w:val="00225540"/>
    <w:rsid w:val="00237E67"/>
    <w:rsid w:val="0025079C"/>
    <w:rsid w:val="00250969"/>
    <w:rsid w:val="00251264"/>
    <w:rsid w:val="00256938"/>
    <w:rsid w:val="00257971"/>
    <w:rsid w:val="00261B66"/>
    <w:rsid w:val="00261E48"/>
    <w:rsid w:val="00267828"/>
    <w:rsid w:val="00271E07"/>
    <w:rsid w:val="00282299"/>
    <w:rsid w:val="0028675D"/>
    <w:rsid w:val="00295791"/>
    <w:rsid w:val="002C426D"/>
    <w:rsid w:val="002C6D4F"/>
    <w:rsid w:val="002D61EF"/>
    <w:rsid w:val="002F11BF"/>
    <w:rsid w:val="0030266D"/>
    <w:rsid w:val="003037DF"/>
    <w:rsid w:val="00307E3B"/>
    <w:rsid w:val="00317AAD"/>
    <w:rsid w:val="003260E8"/>
    <w:rsid w:val="00330B5E"/>
    <w:rsid w:val="003340D4"/>
    <w:rsid w:val="003409BD"/>
    <w:rsid w:val="003675E2"/>
    <w:rsid w:val="003675EE"/>
    <w:rsid w:val="003739CA"/>
    <w:rsid w:val="00385AB3"/>
    <w:rsid w:val="003922DF"/>
    <w:rsid w:val="003A0DBC"/>
    <w:rsid w:val="003A113E"/>
    <w:rsid w:val="003A611C"/>
    <w:rsid w:val="003A6F8C"/>
    <w:rsid w:val="003C2303"/>
    <w:rsid w:val="003C6EF3"/>
    <w:rsid w:val="003D7FD6"/>
    <w:rsid w:val="003E0302"/>
    <w:rsid w:val="003E2C23"/>
    <w:rsid w:val="003F75BB"/>
    <w:rsid w:val="004125BB"/>
    <w:rsid w:val="004201BE"/>
    <w:rsid w:val="00422E0B"/>
    <w:rsid w:val="00423DF1"/>
    <w:rsid w:val="00427249"/>
    <w:rsid w:val="00430B71"/>
    <w:rsid w:val="00432EB1"/>
    <w:rsid w:val="004344D8"/>
    <w:rsid w:val="004402B9"/>
    <w:rsid w:val="0045683A"/>
    <w:rsid w:val="00456F86"/>
    <w:rsid w:val="00470A81"/>
    <w:rsid w:val="00483A69"/>
    <w:rsid w:val="00486A98"/>
    <w:rsid w:val="0049069E"/>
    <w:rsid w:val="0049202C"/>
    <w:rsid w:val="004B4F52"/>
    <w:rsid w:val="004B5BFC"/>
    <w:rsid w:val="004C4DC2"/>
    <w:rsid w:val="004E32A1"/>
    <w:rsid w:val="004E752E"/>
    <w:rsid w:val="004F52F4"/>
    <w:rsid w:val="00506FED"/>
    <w:rsid w:val="005071B9"/>
    <w:rsid w:val="005074DD"/>
    <w:rsid w:val="00510598"/>
    <w:rsid w:val="00516C33"/>
    <w:rsid w:val="00531B4A"/>
    <w:rsid w:val="0054529F"/>
    <w:rsid w:val="00545A65"/>
    <w:rsid w:val="00547199"/>
    <w:rsid w:val="00551F5C"/>
    <w:rsid w:val="00557B02"/>
    <w:rsid w:val="00561F80"/>
    <w:rsid w:val="00565EEF"/>
    <w:rsid w:val="00571F13"/>
    <w:rsid w:val="00575A50"/>
    <w:rsid w:val="0058115A"/>
    <w:rsid w:val="00582FE5"/>
    <w:rsid w:val="005847F9"/>
    <w:rsid w:val="005949B2"/>
    <w:rsid w:val="00596776"/>
    <w:rsid w:val="005A6A87"/>
    <w:rsid w:val="005B58CC"/>
    <w:rsid w:val="005C279E"/>
    <w:rsid w:val="005D31E5"/>
    <w:rsid w:val="005E59A3"/>
    <w:rsid w:val="005F6986"/>
    <w:rsid w:val="00616FB1"/>
    <w:rsid w:val="00625ABC"/>
    <w:rsid w:val="0064003E"/>
    <w:rsid w:val="00642DBC"/>
    <w:rsid w:val="0064624C"/>
    <w:rsid w:val="00683818"/>
    <w:rsid w:val="006A3910"/>
    <w:rsid w:val="006A5E14"/>
    <w:rsid w:val="006A6145"/>
    <w:rsid w:val="006E1F10"/>
    <w:rsid w:val="006E5118"/>
    <w:rsid w:val="006F2F56"/>
    <w:rsid w:val="006F7A94"/>
    <w:rsid w:val="007048D3"/>
    <w:rsid w:val="00721F73"/>
    <w:rsid w:val="007268AB"/>
    <w:rsid w:val="0073097D"/>
    <w:rsid w:val="00742428"/>
    <w:rsid w:val="007514DF"/>
    <w:rsid w:val="0075502F"/>
    <w:rsid w:val="00760E18"/>
    <w:rsid w:val="0076350D"/>
    <w:rsid w:val="00770C43"/>
    <w:rsid w:val="00772F57"/>
    <w:rsid w:val="00776A83"/>
    <w:rsid w:val="0078713C"/>
    <w:rsid w:val="00794257"/>
    <w:rsid w:val="00796F87"/>
    <w:rsid w:val="007B1DFD"/>
    <w:rsid w:val="007B51B0"/>
    <w:rsid w:val="007B5C08"/>
    <w:rsid w:val="007B6C38"/>
    <w:rsid w:val="007B7E50"/>
    <w:rsid w:val="007C233F"/>
    <w:rsid w:val="007C4D68"/>
    <w:rsid w:val="007E0EF2"/>
    <w:rsid w:val="007E2FD7"/>
    <w:rsid w:val="007E6D71"/>
    <w:rsid w:val="007F7529"/>
    <w:rsid w:val="007F7BF2"/>
    <w:rsid w:val="00801E01"/>
    <w:rsid w:val="00806F7D"/>
    <w:rsid w:val="00814672"/>
    <w:rsid w:val="00824887"/>
    <w:rsid w:val="0082738D"/>
    <w:rsid w:val="00827C41"/>
    <w:rsid w:val="008528FE"/>
    <w:rsid w:val="008557FB"/>
    <w:rsid w:val="00885217"/>
    <w:rsid w:val="008856F5"/>
    <w:rsid w:val="00891EAB"/>
    <w:rsid w:val="008A4733"/>
    <w:rsid w:val="008B41B6"/>
    <w:rsid w:val="008C42F6"/>
    <w:rsid w:val="008C70C2"/>
    <w:rsid w:val="008E7D36"/>
    <w:rsid w:val="008F4E34"/>
    <w:rsid w:val="008F789A"/>
    <w:rsid w:val="0091421D"/>
    <w:rsid w:val="00932B66"/>
    <w:rsid w:val="00934BE9"/>
    <w:rsid w:val="0094230D"/>
    <w:rsid w:val="00946C30"/>
    <w:rsid w:val="00947BCA"/>
    <w:rsid w:val="0095447D"/>
    <w:rsid w:val="00954AD6"/>
    <w:rsid w:val="0095549C"/>
    <w:rsid w:val="00961A64"/>
    <w:rsid w:val="00963E28"/>
    <w:rsid w:val="00965FC6"/>
    <w:rsid w:val="00970567"/>
    <w:rsid w:val="009720E5"/>
    <w:rsid w:val="009743FF"/>
    <w:rsid w:val="00986F26"/>
    <w:rsid w:val="009A2774"/>
    <w:rsid w:val="009A59A5"/>
    <w:rsid w:val="009B1578"/>
    <w:rsid w:val="009C02D9"/>
    <w:rsid w:val="009C05F9"/>
    <w:rsid w:val="009D1624"/>
    <w:rsid w:val="009D4423"/>
    <w:rsid w:val="009E3FB3"/>
    <w:rsid w:val="009F1D61"/>
    <w:rsid w:val="009F1EC1"/>
    <w:rsid w:val="009F2849"/>
    <w:rsid w:val="009F6550"/>
    <w:rsid w:val="00A04D01"/>
    <w:rsid w:val="00A06F8C"/>
    <w:rsid w:val="00A21450"/>
    <w:rsid w:val="00A271C1"/>
    <w:rsid w:val="00A30E26"/>
    <w:rsid w:val="00A408E4"/>
    <w:rsid w:val="00A43FE5"/>
    <w:rsid w:val="00A47FDD"/>
    <w:rsid w:val="00A5407C"/>
    <w:rsid w:val="00A749FB"/>
    <w:rsid w:val="00A84CAF"/>
    <w:rsid w:val="00A91295"/>
    <w:rsid w:val="00AA0521"/>
    <w:rsid w:val="00AA0C23"/>
    <w:rsid w:val="00AA4BF5"/>
    <w:rsid w:val="00AA4F70"/>
    <w:rsid w:val="00AA6E7A"/>
    <w:rsid w:val="00AA7713"/>
    <w:rsid w:val="00AB69F9"/>
    <w:rsid w:val="00AC39F5"/>
    <w:rsid w:val="00AC47DA"/>
    <w:rsid w:val="00AC4901"/>
    <w:rsid w:val="00AC5D74"/>
    <w:rsid w:val="00AD4BAB"/>
    <w:rsid w:val="00AD4FBD"/>
    <w:rsid w:val="00AD5E80"/>
    <w:rsid w:val="00AF5C2F"/>
    <w:rsid w:val="00AF6BB9"/>
    <w:rsid w:val="00B008B4"/>
    <w:rsid w:val="00B1161D"/>
    <w:rsid w:val="00B11EA8"/>
    <w:rsid w:val="00B17953"/>
    <w:rsid w:val="00B200C0"/>
    <w:rsid w:val="00B2191A"/>
    <w:rsid w:val="00B3060E"/>
    <w:rsid w:val="00B3181B"/>
    <w:rsid w:val="00B46687"/>
    <w:rsid w:val="00B51D2A"/>
    <w:rsid w:val="00B56EBD"/>
    <w:rsid w:val="00B608B5"/>
    <w:rsid w:val="00B65065"/>
    <w:rsid w:val="00B66239"/>
    <w:rsid w:val="00B80C03"/>
    <w:rsid w:val="00B94663"/>
    <w:rsid w:val="00B973A3"/>
    <w:rsid w:val="00BA3B02"/>
    <w:rsid w:val="00BB0749"/>
    <w:rsid w:val="00BE1DDC"/>
    <w:rsid w:val="00BE5216"/>
    <w:rsid w:val="00BE5649"/>
    <w:rsid w:val="00BF72A5"/>
    <w:rsid w:val="00C138A4"/>
    <w:rsid w:val="00C41911"/>
    <w:rsid w:val="00C41A30"/>
    <w:rsid w:val="00C41B29"/>
    <w:rsid w:val="00C56FF3"/>
    <w:rsid w:val="00C74BC3"/>
    <w:rsid w:val="00C842A0"/>
    <w:rsid w:val="00C9292D"/>
    <w:rsid w:val="00CB4495"/>
    <w:rsid w:val="00CB64D6"/>
    <w:rsid w:val="00CC4623"/>
    <w:rsid w:val="00CF509D"/>
    <w:rsid w:val="00D21B75"/>
    <w:rsid w:val="00D242F1"/>
    <w:rsid w:val="00D56030"/>
    <w:rsid w:val="00D745B2"/>
    <w:rsid w:val="00D74FE4"/>
    <w:rsid w:val="00D8312C"/>
    <w:rsid w:val="00D84810"/>
    <w:rsid w:val="00D8786D"/>
    <w:rsid w:val="00D90A6C"/>
    <w:rsid w:val="00DA18F6"/>
    <w:rsid w:val="00DB28CD"/>
    <w:rsid w:val="00DB35A1"/>
    <w:rsid w:val="00DB4005"/>
    <w:rsid w:val="00DB5960"/>
    <w:rsid w:val="00DE0A59"/>
    <w:rsid w:val="00DE2F88"/>
    <w:rsid w:val="00DE777B"/>
    <w:rsid w:val="00DF4BC9"/>
    <w:rsid w:val="00E02D8A"/>
    <w:rsid w:val="00E176AB"/>
    <w:rsid w:val="00E178C9"/>
    <w:rsid w:val="00E35A18"/>
    <w:rsid w:val="00E50FE6"/>
    <w:rsid w:val="00E5185D"/>
    <w:rsid w:val="00E63A9C"/>
    <w:rsid w:val="00E63C70"/>
    <w:rsid w:val="00E657BF"/>
    <w:rsid w:val="00E74914"/>
    <w:rsid w:val="00E90650"/>
    <w:rsid w:val="00E9459F"/>
    <w:rsid w:val="00E96720"/>
    <w:rsid w:val="00EC131C"/>
    <w:rsid w:val="00ED0DEA"/>
    <w:rsid w:val="00ED5B64"/>
    <w:rsid w:val="00ED5E66"/>
    <w:rsid w:val="00EF4277"/>
    <w:rsid w:val="00F01C96"/>
    <w:rsid w:val="00F12432"/>
    <w:rsid w:val="00F21DF6"/>
    <w:rsid w:val="00F518EB"/>
    <w:rsid w:val="00F57B01"/>
    <w:rsid w:val="00F87A29"/>
    <w:rsid w:val="00F939A1"/>
    <w:rsid w:val="00FA1E65"/>
    <w:rsid w:val="00FB01AE"/>
    <w:rsid w:val="00FB256D"/>
    <w:rsid w:val="00FB7573"/>
    <w:rsid w:val="00FC31D5"/>
    <w:rsid w:val="00FC62D2"/>
    <w:rsid w:val="00FD581F"/>
    <w:rsid w:val="00FE772F"/>
    <w:rsid w:val="00FF0E51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4005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A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a0"/>
    <w:rsid w:val="00FD581F"/>
  </w:style>
  <w:style w:type="paragraph" w:styleId="a6">
    <w:name w:val="Balloon Text"/>
    <w:basedOn w:val="a"/>
    <w:link w:val="a7"/>
    <w:uiPriority w:val="99"/>
    <w:semiHidden/>
    <w:unhideWhenUsed/>
    <w:rsid w:val="005811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1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9069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12432"/>
    <w:rPr>
      <w:color w:val="954F72" w:themeColor="followedHyperlink"/>
      <w:u w:val="single"/>
    </w:rPr>
  </w:style>
  <w:style w:type="paragraph" w:customStyle="1" w:styleId="Default">
    <w:name w:val="Default"/>
    <w:rsid w:val="00025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554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54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0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4005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A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a0"/>
    <w:rsid w:val="00FD581F"/>
  </w:style>
  <w:style w:type="paragraph" w:styleId="a6">
    <w:name w:val="Balloon Text"/>
    <w:basedOn w:val="a"/>
    <w:link w:val="a7"/>
    <w:uiPriority w:val="99"/>
    <w:semiHidden/>
    <w:unhideWhenUsed/>
    <w:rsid w:val="005811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15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9069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12432"/>
    <w:rPr>
      <w:color w:val="954F72" w:themeColor="followedHyperlink"/>
      <w:u w:val="single"/>
    </w:rPr>
  </w:style>
  <w:style w:type="paragraph" w:customStyle="1" w:styleId="Default">
    <w:name w:val="Default"/>
    <w:rsid w:val="00025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554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5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54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5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228A-1245-49EF-935D-D614E93F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kmm</cp:lastModifiedBy>
  <cp:revision>2</cp:revision>
  <cp:lastPrinted>2023-03-15T10:56:00Z</cp:lastPrinted>
  <dcterms:created xsi:type="dcterms:W3CDTF">2026-02-19T17:09:00Z</dcterms:created>
  <dcterms:modified xsi:type="dcterms:W3CDTF">2026-02-19T17:09:00Z</dcterms:modified>
</cp:coreProperties>
</file>