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AA" w:rsidRPr="00E12F92" w:rsidRDefault="00446B22" w:rsidP="00322D01">
      <w:pPr>
        <w:spacing w:after="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12F92">
        <w:rPr>
          <w:rFonts w:ascii="Times New Roman" w:hAnsi="Times New Roman" w:cs="Times New Roman"/>
          <w:b/>
          <w:i/>
          <w:sz w:val="20"/>
          <w:szCs w:val="20"/>
        </w:rPr>
        <w:t>А.А. Ивова, студ.; рук. Е.С. Янко, д.т.н., проф. (РГГУ, Москва)</w:t>
      </w:r>
    </w:p>
    <w:p w:rsidR="00446B22" w:rsidRPr="002F2D5D" w:rsidRDefault="00B40CE5" w:rsidP="00322D01">
      <w:pPr>
        <w:spacing w:after="120"/>
        <w:jc w:val="center"/>
        <w:rPr>
          <w:rFonts w:ascii="Times New Roman" w:hAnsi="Times New Roman" w:cs="Times New Roman"/>
          <w:b/>
        </w:rPr>
      </w:pPr>
      <w:r w:rsidRPr="002F2D5D">
        <w:rPr>
          <w:rFonts w:ascii="Times New Roman" w:hAnsi="Times New Roman" w:cs="Times New Roman"/>
          <w:b/>
        </w:rPr>
        <w:t>РУКОВОДСТВО ПО ОФОРМЛЕНИЮ ТЕЗИСОВ ДОКЛАДОВ</w:t>
      </w:r>
    </w:p>
    <w:p w:rsidR="00B40CE5" w:rsidRPr="00E12F92" w:rsidRDefault="00322D01" w:rsidP="007F4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2F92">
        <w:rPr>
          <w:rFonts w:ascii="Times New Roman" w:hAnsi="Times New Roman" w:cs="Times New Roman"/>
          <w:sz w:val="20"/>
          <w:szCs w:val="20"/>
        </w:rPr>
        <w:t>Настоящее руководство содержит основные требования Оргкомитета международной научно-технической конференции студентов и аспирантов «Радиоэлектроника, электротехника и эне</w:t>
      </w:r>
      <w:r w:rsidR="00E12F92" w:rsidRPr="00E12F92">
        <w:rPr>
          <w:rFonts w:ascii="Times New Roman" w:hAnsi="Times New Roman" w:cs="Times New Roman"/>
          <w:sz w:val="20"/>
          <w:szCs w:val="20"/>
        </w:rPr>
        <w:t>ргетика» к оформлению авторских</w:t>
      </w:r>
      <w:r w:rsidR="00B40CE5" w:rsidRPr="00E12F92">
        <w:rPr>
          <w:rFonts w:ascii="Times New Roman" w:hAnsi="Times New Roman" w:cs="Times New Roman"/>
          <w:sz w:val="20"/>
          <w:szCs w:val="20"/>
        </w:rPr>
        <w:t xml:space="preserve"> оригиналов тезисов докладов, представляемых на конференцию. Авторские оригиналы тезисов будут объединены в сборники с минимальной правкой; этим объясняются настоящие жесткие требования к оформлению оригиналов.</w:t>
      </w:r>
    </w:p>
    <w:p w:rsidR="00B40CE5" w:rsidRPr="00E12F92" w:rsidRDefault="00B40CE5" w:rsidP="007F47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12F92">
        <w:rPr>
          <w:rFonts w:ascii="Times New Roman" w:hAnsi="Times New Roman" w:cs="Times New Roman"/>
          <w:sz w:val="20"/>
          <w:szCs w:val="20"/>
        </w:rPr>
        <w:t>Тезисы, оформленные с отклонениями от настоящих требований, Оргкомитет вправе отклонить.</w:t>
      </w:r>
    </w:p>
    <w:p w:rsidR="00B40CE5" w:rsidRPr="00E12F92" w:rsidRDefault="00B40CE5" w:rsidP="007F47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12F92">
        <w:rPr>
          <w:rFonts w:ascii="Times New Roman" w:hAnsi="Times New Roman" w:cs="Times New Roman"/>
          <w:sz w:val="20"/>
          <w:szCs w:val="20"/>
        </w:rPr>
        <w:t>Объем тезисов — одна полностью заполненная страница формата А5. Шрифт во всех элементах — Times New Roman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bidi="en-US"/>
        </w:rPr>
        <w:t>.</w:t>
      </w:r>
    </w:p>
    <w:p w:rsidR="00B40CE5" w:rsidRPr="00E12F92" w:rsidRDefault="00B40CE5" w:rsidP="007F47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12F92">
        <w:rPr>
          <w:rFonts w:ascii="Times New Roman" w:hAnsi="Times New Roman" w:cs="Times New Roman"/>
          <w:sz w:val="20"/>
          <w:szCs w:val="20"/>
        </w:rPr>
        <w:t>Параметры форматирования:</w:t>
      </w:r>
    </w:p>
    <w:p w:rsidR="00B40CE5" w:rsidRPr="00E12F92" w:rsidRDefault="00B40CE5" w:rsidP="007F478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12F92">
        <w:rPr>
          <w:rStyle w:val="Bodytext2Italic"/>
          <w:rFonts w:eastAsiaTheme="minorHAnsi"/>
          <w:sz w:val="20"/>
          <w:szCs w:val="20"/>
        </w:rPr>
        <w:t>параметры страницы,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размер бумаги — А5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bidi="en-US"/>
        </w:rPr>
        <w:t>(14,8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x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21,0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см); ориентация — книжная; поля—2 см (</w:t>
      </w:r>
      <w:r w:rsidRPr="00E12F92">
        <w:rPr>
          <w:rStyle w:val="Bodytext2Italic"/>
          <w:rFonts w:eastAsiaTheme="minorHAnsi"/>
          <w:sz w:val="20"/>
          <w:szCs w:val="20"/>
        </w:rPr>
        <w:t>верхнее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и </w:t>
      </w:r>
      <w:r w:rsidRPr="00E12F92">
        <w:rPr>
          <w:rStyle w:val="Bodytext2Italic"/>
          <w:rFonts w:eastAsiaTheme="minorHAnsi"/>
          <w:sz w:val="20"/>
          <w:szCs w:val="20"/>
        </w:rPr>
        <w:t>нижнее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), 1,7 см (</w:t>
      </w:r>
      <w:r w:rsidRPr="00E12F92">
        <w:rPr>
          <w:rStyle w:val="Bodytext2Italic"/>
          <w:rFonts w:eastAsiaTheme="minorHAnsi"/>
          <w:sz w:val="20"/>
          <w:szCs w:val="20"/>
        </w:rPr>
        <w:t>левое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и </w:t>
      </w:r>
      <w:r w:rsidRPr="00E12F92">
        <w:rPr>
          <w:rStyle w:val="Bodytext2Italic"/>
          <w:rFonts w:eastAsiaTheme="minorHAnsi"/>
          <w:sz w:val="20"/>
          <w:szCs w:val="20"/>
        </w:rPr>
        <w:t>правое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);</w:t>
      </w:r>
    </w:p>
    <w:p w:rsidR="00B40CE5" w:rsidRPr="00E12F92" w:rsidRDefault="00B40CE5" w:rsidP="007F4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2F92">
        <w:rPr>
          <w:rStyle w:val="Bodytext2Italic"/>
          <w:rFonts w:eastAsiaTheme="minorHAnsi"/>
          <w:b/>
          <w:sz w:val="20"/>
          <w:szCs w:val="20"/>
        </w:rPr>
        <w:t>список авторов доклада</w:t>
      </w:r>
      <w:r w:rsidR="00A008D7">
        <w:rPr>
          <w:rStyle w:val="Bodytext2Italic"/>
          <w:rFonts w:eastAsiaTheme="minorHAnsi"/>
          <w:sz w:val="20"/>
          <w:szCs w:val="20"/>
        </w:rPr>
        <w:t>: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шрифт — полужирный кур</w:t>
      </w:r>
      <w:r w:rsidR="00E12F92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сив, размер — 10; выравнивание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— по правому краю; </w:t>
      </w:r>
      <w:r w:rsidRPr="00E12F92">
        <w:rPr>
          <w:rStyle w:val="Bodytext2Italic"/>
          <w:rFonts w:eastAsiaTheme="minorHAnsi"/>
          <w:sz w:val="20"/>
          <w:szCs w:val="20"/>
        </w:rPr>
        <w:t>Порядок списка авторов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доклада: вначале инициалы и (затем!) фамилии авторов, научного руководителя, его ученая степень и ученое звание, название вуза и город (кроме НИУ «МЭИ»), Авторы, обучающиеся по программам бакалавриата и магистратуры при оформлении списка авторов должны указывать себя студентами. Варианты оформления списка авторов приведен ниже;</w:t>
      </w:r>
    </w:p>
    <w:p w:rsidR="00B40CE5" w:rsidRPr="00E12F92" w:rsidRDefault="002F2D5D" w:rsidP="007F4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F2D5D">
        <w:rPr>
          <w:rStyle w:val="Bodytext2Italic"/>
          <w:rFonts w:eastAsiaTheme="minorHAnsi"/>
          <w:b/>
          <w:i w:val="0"/>
          <w:sz w:val="22"/>
          <w:szCs w:val="20"/>
        </w:rPr>
        <w:t>НАЗВАНИЕ ДОКЛАДА</w:t>
      </w:r>
      <w:r w:rsidR="00A008D7">
        <w:rPr>
          <w:rStyle w:val="Bodytext2Italic"/>
          <w:rFonts w:eastAsiaTheme="minorHAnsi"/>
          <w:b/>
          <w:i w:val="0"/>
          <w:sz w:val="22"/>
          <w:szCs w:val="20"/>
        </w:rPr>
        <w:t>:</w:t>
      </w:r>
      <w:r w:rsidR="00B40CE5"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="00B40CE5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шрифт</w:t>
      </w:r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B40CE5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— полужирный, размер — 11, прописные; выравнивание — по центру; интервал </w:t>
      </w:r>
      <w:r w:rsidR="00B40CE5" w:rsidRPr="00E12F92">
        <w:rPr>
          <w:rStyle w:val="Bodytext2Italic"/>
          <w:rFonts w:eastAsiaTheme="minorHAnsi"/>
          <w:sz w:val="20"/>
          <w:szCs w:val="20"/>
        </w:rPr>
        <w:t>после</w:t>
      </w:r>
      <w:r w:rsidR="00B40CE5"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="00B40CE5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 6 пт;</w:t>
      </w:r>
    </w:p>
    <w:p w:rsidR="00B40CE5" w:rsidRPr="00E12F92" w:rsidRDefault="00B40CE5" w:rsidP="007F4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08D7">
        <w:rPr>
          <w:rStyle w:val="Bodytext2Italic"/>
          <w:rFonts w:eastAsiaTheme="minorHAnsi"/>
          <w:i w:val="0"/>
          <w:sz w:val="20"/>
          <w:szCs w:val="20"/>
        </w:rPr>
        <w:t>основной текст</w:t>
      </w:r>
      <w:r w:rsidR="00A008D7">
        <w:rPr>
          <w:rStyle w:val="Bodytext2Italic"/>
          <w:rFonts w:eastAsiaTheme="minorHAnsi"/>
          <w:i w:val="0"/>
          <w:sz w:val="20"/>
          <w:szCs w:val="20"/>
        </w:rPr>
        <w:t>: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шрифт</w:t>
      </w:r>
      <w:r w:rsidR="00A008D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 обычный, размер — 10; выравнивание — п</w:t>
      </w:r>
      <w:r w:rsidR="00A008D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 ширине; отступ, первая строка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— на 0,5 см, интервалы (</w:t>
      </w:r>
      <w:r w:rsidRPr="00E12F92">
        <w:rPr>
          <w:rStyle w:val="Bodytext2Italic"/>
          <w:rFonts w:eastAsiaTheme="minorHAnsi"/>
          <w:sz w:val="20"/>
          <w:szCs w:val="20"/>
        </w:rPr>
        <w:t>перед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и </w:t>
      </w:r>
      <w:r w:rsidRPr="00E12F92">
        <w:rPr>
          <w:rStyle w:val="Bodytext2Italic"/>
          <w:rFonts w:eastAsiaTheme="minorHAnsi"/>
          <w:sz w:val="20"/>
          <w:szCs w:val="20"/>
        </w:rPr>
        <w:t>после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 — 0 см, междустрочный — одинарный;</w:t>
      </w:r>
    </w:p>
    <w:p w:rsidR="00B40CE5" w:rsidRPr="00E12F92" w:rsidRDefault="00B40CE5" w:rsidP="007F47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F4787">
        <w:rPr>
          <w:rStyle w:val="Bodytext2Italic"/>
          <w:rFonts w:eastAsiaTheme="minorHAnsi"/>
          <w:b/>
          <w:i w:val="0"/>
          <w:sz w:val="20"/>
          <w:szCs w:val="20"/>
        </w:rPr>
        <w:t>заголовок списка литературы</w:t>
      </w:r>
      <w:r w:rsidR="007F4787">
        <w:rPr>
          <w:rStyle w:val="Bodytext2Italic"/>
          <w:rFonts w:eastAsiaTheme="minorHAnsi"/>
          <w:b/>
          <w:i w:val="0"/>
          <w:sz w:val="20"/>
          <w:szCs w:val="20"/>
        </w:rPr>
        <w:t>: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шрифт — полужирный, размер — 10; выравнивание — по центру;</w:t>
      </w:r>
    </w:p>
    <w:p w:rsidR="00F15794" w:rsidRDefault="00B40CE5" w:rsidP="00B14977">
      <w:pPr>
        <w:spacing w:after="0" w:line="240" w:lineRule="auto"/>
        <w:ind w:firstLine="3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B14977">
        <w:rPr>
          <w:rStyle w:val="Bodytext2Italic"/>
          <w:rFonts w:eastAsiaTheme="minorHAnsi"/>
          <w:b/>
          <w:i w:val="0"/>
          <w:sz w:val="18"/>
          <w:szCs w:val="20"/>
        </w:rPr>
        <w:t>описание</w:t>
      </w:r>
      <w:r w:rsidRPr="00B14977">
        <w:rPr>
          <w:rStyle w:val="Bodytext2Italic"/>
          <w:rFonts w:eastAsiaTheme="minorHAnsi"/>
          <w:i w:val="0"/>
          <w:sz w:val="18"/>
          <w:szCs w:val="20"/>
        </w:rPr>
        <w:t xml:space="preserve"> литературы в списке</w:t>
      </w:r>
      <w:r w:rsidR="00B14977">
        <w:rPr>
          <w:rStyle w:val="Bodytext2Italic"/>
          <w:rFonts w:eastAsiaTheme="minorHAnsi"/>
          <w:i w:val="0"/>
          <w:sz w:val="18"/>
          <w:szCs w:val="20"/>
        </w:rPr>
        <w:t>: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шрифт— обычный (кроме первых слов), размер — 9; выравнивание— по ширине.</w:t>
      </w:r>
    </w:p>
    <w:p w:rsidR="00F15794" w:rsidRPr="00E12F92" w:rsidRDefault="00F15794" w:rsidP="00F15794">
      <w:pPr>
        <w:pStyle w:val="Bodytext40"/>
        <w:shd w:val="clear" w:color="auto" w:fill="auto"/>
        <w:spacing w:before="0"/>
        <w:ind w:right="40"/>
        <w:rPr>
          <w:sz w:val="20"/>
          <w:szCs w:val="20"/>
        </w:rPr>
      </w:pPr>
      <w:r w:rsidRPr="00E12F92">
        <w:rPr>
          <w:color w:val="000000"/>
          <w:sz w:val="20"/>
          <w:szCs w:val="20"/>
          <w:lang w:eastAsia="ru-RU" w:bidi="ru-RU"/>
        </w:rPr>
        <w:t>Литература</w:t>
      </w:r>
    </w:p>
    <w:p w:rsidR="00F15794" w:rsidRPr="00F15794" w:rsidRDefault="00F15794" w:rsidP="00415C47">
      <w:pPr>
        <w:widowControl w:val="0"/>
        <w:numPr>
          <w:ilvl w:val="0"/>
          <w:numId w:val="1"/>
        </w:numPr>
        <w:tabs>
          <w:tab w:val="left" w:pos="665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20"/>
        </w:rPr>
      </w:pPr>
      <w:r w:rsidRPr="00F15794">
        <w:rPr>
          <w:rStyle w:val="Bodytext2Bold"/>
          <w:rFonts w:eastAsiaTheme="minorHAnsi"/>
          <w:sz w:val="18"/>
          <w:szCs w:val="20"/>
        </w:rPr>
        <w:t xml:space="preserve">Оцисик М.Н. </w:t>
      </w:r>
      <w:r w:rsidRPr="00F15794">
        <w:rPr>
          <w:rFonts w:ascii="Times New Roman" w:hAnsi="Times New Roman" w:cs="Times New Roman"/>
          <w:color w:val="000000"/>
          <w:sz w:val="18"/>
          <w:szCs w:val="20"/>
          <w:lang w:eastAsia="ru-RU" w:bidi="ru-RU"/>
        </w:rPr>
        <w:t>Сложный теплообмен. М.: Мир, 1986.</w:t>
      </w:r>
    </w:p>
    <w:p w:rsidR="00F15794" w:rsidRPr="00F15794" w:rsidRDefault="00F15794" w:rsidP="00415C47">
      <w:pPr>
        <w:widowControl w:val="0"/>
        <w:numPr>
          <w:ilvl w:val="0"/>
          <w:numId w:val="1"/>
        </w:numPr>
        <w:tabs>
          <w:tab w:val="left" w:pos="684"/>
        </w:tabs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15794">
        <w:rPr>
          <w:rStyle w:val="Bodytext2Bold"/>
          <w:rFonts w:eastAsiaTheme="minorHAnsi"/>
          <w:sz w:val="18"/>
          <w:szCs w:val="20"/>
        </w:rPr>
        <w:t xml:space="preserve">Суржиков С.Т. </w:t>
      </w:r>
      <w:r w:rsidRPr="00F15794">
        <w:rPr>
          <w:rFonts w:ascii="Times New Roman" w:hAnsi="Times New Roman" w:cs="Times New Roman"/>
          <w:color w:val="000000"/>
          <w:sz w:val="18"/>
          <w:szCs w:val="20"/>
          <w:lang w:eastAsia="ru-RU" w:bidi="ru-RU"/>
        </w:rPr>
        <w:t>Перенос излучением в неоднородных слоях// ТВТ. 1997. Т. 35. № 3.</w:t>
      </w:r>
    </w:p>
    <w:p w:rsidR="00F15794" w:rsidRPr="00F15794" w:rsidRDefault="00F15794" w:rsidP="00415C47">
      <w:pPr>
        <w:widowControl w:val="0"/>
        <w:numPr>
          <w:ilvl w:val="0"/>
          <w:numId w:val="1"/>
        </w:numPr>
        <w:tabs>
          <w:tab w:val="left" w:pos="632"/>
        </w:tabs>
        <w:spacing w:after="14" w:line="240" w:lineRule="auto"/>
        <w:ind w:firstLine="340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F15794">
        <w:rPr>
          <w:rStyle w:val="Bodytext2Bold"/>
          <w:rFonts w:eastAsiaTheme="minorHAnsi"/>
          <w:sz w:val="18"/>
          <w:szCs w:val="20"/>
        </w:rPr>
        <w:t xml:space="preserve">Пластинин Ю.А. </w:t>
      </w:r>
      <w:r w:rsidRPr="00F15794">
        <w:rPr>
          <w:rFonts w:ascii="Times New Roman" w:hAnsi="Times New Roman" w:cs="Times New Roman"/>
          <w:color w:val="000000"/>
          <w:sz w:val="18"/>
          <w:szCs w:val="20"/>
          <w:lang w:eastAsia="ru-RU" w:bidi="ru-RU"/>
        </w:rPr>
        <w:t xml:space="preserve">Влияние вращательной структуры молекулярных полос // Динамика излучающего газа: Тр. 4-й Всерос. конф. М.: МГУ, 1981.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Т. 2.</w:t>
      </w:r>
      <w:bookmarkStart w:id="0" w:name="_GoBack"/>
      <w:bookmarkEnd w:id="0"/>
      <w:r w:rsidRPr="00F1579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 w:type="page"/>
      </w:r>
    </w:p>
    <w:p w:rsidR="00B40CE5" w:rsidRPr="00E12F92" w:rsidRDefault="00B40CE5" w:rsidP="00B14977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0"/>
          <w:szCs w:val="20"/>
        </w:rPr>
      </w:pPr>
    </w:p>
    <w:p w:rsidR="00B40CE5" w:rsidRPr="00E12F92" w:rsidRDefault="00A008D7" w:rsidP="00B14977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0"/>
          <w:szCs w:val="20"/>
        </w:rPr>
      </w:pPr>
      <w:r w:rsidRPr="00B14977">
        <w:rPr>
          <w:rStyle w:val="Bodytext2Italic"/>
          <w:rFonts w:eastAsiaTheme="minorHAnsi"/>
          <w:b/>
          <w:i w:val="0"/>
          <w:sz w:val="18"/>
          <w:szCs w:val="20"/>
        </w:rPr>
        <w:t>подрисуночная подпись:</w:t>
      </w:r>
      <w:r w:rsidR="00B40CE5"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="00B40CE5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шрифт</w:t>
      </w:r>
      <w:r w:rsidR="00B1497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B40CE5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 полужирный, размер — 8; выравнивание</w:t>
      </w:r>
      <w:r w:rsidR="00B1497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B40CE5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 по ширине.</w:t>
      </w:r>
    </w:p>
    <w:p w:rsidR="00B40CE5" w:rsidRPr="00E12F92" w:rsidRDefault="00B40CE5" w:rsidP="00B14977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0"/>
          <w:szCs w:val="20"/>
        </w:rPr>
      </w:pPr>
      <w:r w:rsidRPr="00E12F92">
        <w:rPr>
          <w:rStyle w:val="Bodytext2Italic"/>
          <w:rFonts w:eastAsiaTheme="minorHAnsi"/>
          <w:sz w:val="20"/>
          <w:szCs w:val="20"/>
        </w:rPr>
        <w:t>иллюстра</w:t>
      </w:r>
      <w:r w:rsidR="00B14977">
        <w:rPr>
          <w:rStyle w:val="Bodytext2Italic"/>
          <w:rFonts w:eastAsiaTheme="minorHAnsi"/>
          <w:sz w:val="20"/>
          <w:szCs w:val="20"/>
        </w:rPr>
        <w:t>ци</w:t>
      </w:r>
      <w:r w:rsidRPr="00E12F92">
        <w:rPr>
          <w:rStyle w:val="Bodytext2Italic"/>
          <w:rFonts w:eastAsiaTheme="minorHAnsi"/>
          <w:sz w:val="20"/>
          <w:szCs w:val="20"/>
        </w:rPr>
        <w:t>и: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шириной </w:t>
      </w:r>
      <w:r w:rsidRPr="00924594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более 45 мм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следует располагать в начале и конце страницы по ее центру. В случае рисунка, «обтекаемого» текстом; </w:t>
      </w:r>
      <w:r w:rsidRPr="00924594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ширина строки текста не может быть меньше 68 мм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. Минимальный размер шрифтов в надписях на рисунках </w:t>
      </w:r>
      <w:r w:rsidR="00B14977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</w:t>
      </w:r>
      <w:r w:rsidR="00B14977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924594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не менее 6.</w:t>
      </w:r>
    </w:p>
    <w:p w:rsidR="00B40CE5" w:rsidRPr="00E12F92" w:rsidRDefault="00B40CE5" w:rsidP="00B14977">
      <w:pPr>
        <w:spacing w:after="0"/>
        <w:ind w:firstLine="320"/>
        <w:rPr>
          <w:rFonts w:ascii="Times New Roman" w:hAnsi="Times New Roman" w:cs="Times New Roman"/>
          <w:sz w:val="20"/>
          <w:szCs w:val="20"/>
        </w:rPr>
      </w:pPr>
      <w:r w:rsidRPr="00E12F92">
        <w:rPr>
          <w:rStyle w:val="Bodytext2Italic"/>
          <w:rFonts w:eastAsiaTheme="minorHAnsi"/>
          <w:sz w:val="20"/>
          <w:szCs w:val="20"/>
        </w:rPr>
        <w:t>Иллюстрации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должны быть представлены в </w:t>
      </w:r>
      <w:r w:rsidRPr="00924594">
        <w:rPr>
          <w:rStyle w:val="Bodytext20"/>
          <w:rFonts w:eastAsiaTheme="minorHAnsi"/>
          <w:b/>
          <w:sz w:val="20"/>
          <w:szCs w:val="20"/>
          <w:u w:val="single"/>
        </w:rPr>
        <w:t>черно-белом</w:t>
      </w:r>
      <w:r w:rsidRPr="00924594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ru-RU" w:bidi="ru-RU"/>
        </w:rPr>
        <w:t xml:space="preserve"> формате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B40CE5" w:rsidRPr="00E12F92" w:rsidRDefault="00B40CE5" w:rsidP="00B14977">
      <w:pPr>
        <w:spacing w:after="0"/>
        <w:ind w:firstLine="320"/>
        <w:jc w:val="both"/>
        <w:rPr>
          <w:rFonts w:ascii="Times New Roman" w:hAnsi="Times New Roman" w:cs="Times New Roman"/>
          <w:sz w:val="20"/>
          <w:szCs w:val="20"/>
        </w:rPr>
      </w:pPr>
      <w:r w:rsidRPr="00E12F92">
        <w:rPr>
          <w:rStyle w:val="Bodytext2Italic"/>
          <w:rFonts w:eastAsiaTheme="minorHAnsi"/>
          <w:sz w:val="20"/>
          <w:szCs w:val="20"/>
        </w:rPr>
        <w:t>Ширина текстового поля: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для размещения рисунков, формул и таблиц не может быть больше 115 мм. </w:t>
      </w:r>
      <w:r w:rsidRPr="00E12F92">
        <w:rPr>
          <w:rStyle w:val="Bodytext2Italic"/>
          <w:rFonts w:eastAsiaTheme="minorHAnsi"/>
          <w:sz w:val="20"/>
          <w:szCs w:val="20"/>
        </w:rPr>
        <w:t>Высота поля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, занятого текстом и всеми элементами, включая список авторов </w:t>
      </w:r>
      <w:r w:rsidR="008D2E4C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167 мм.</w:t>
      </w:r>
    </w:p>
    <w:p w:rsidR="00B40CE5" w:rsidRPr="00E12F92" w:rsidRDefault="00B40CE5" w:rsidP="00B14977">
      <w:pPr>
        <w:spacing w:after="0"/>
        <w:ind w:firstLine="320"/>
        <w:rPr>
          <w:rFonts w:ascii="Times New Roman" w:hAnsi="Times New Roman" w:cs="Times New Roman"/>
          <w:sz w:val="20"/>
          <w:szCs w:val="20"/>
        </w:rPr>
      </w:pPr>
      <w:r w:rsidRPr="008D2E4C">
        <w:rPr>
          <w:rStyle w:val="Bodytext2Italic"/>
          <w:rFonts w:eastAsiaTheme="minorHAnsi"/>
          <w:b/>
          <w:i w:val="0"/>
          <w:sz w:val="20"/>
          <w:szCs w:val="20"/>
        </w:rPr>
        <w:t>Оформление названия таблицы: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шрифт— полужирный, размер — 9; выравнивание— по центру.</w:t>
      </w:r>
    </w:p>
    <w:p w:rsidR="00B40CE5" w:rsidRPr="00E12F92" w:rsidRDefault="00B40CE5" w:rsidP="00B14977">
      <w:pPr>
        <w:spacing w:after="0"/>
        <w:ind w:firstLine="320"/>
        <w:rPr>
          <w:rFonts w:ascii="Times New Roman" w:hAnsi="Times New Roman" w:cs="Times New Roman"/>
          <w:sz w:val="20"/>
          <w:szCs w:val="20"/>
        </w:rPr>
      </w:pPr>
      <w:r w:rsidRPr="00DC0218">
        <w:rPr>
          <w:rStyle w:val="Bodytext2Italic"/>
          <w:rFonts w:eastAsiaTheme="minorHAnsi"/>
          <w:i w:val="0"/>
          <w:sz w:val="18"/>
          <w:szCs w:val="20"/>
        </w:rPr>
        <w:t xml:space="preserve">Оформление текста </w:t>
      </w:r>
      <w:r w:rsidRPr="00DC0218">
        <w:rPr>
          <w:rStyle w:val="Bodytext2BoldItalic"/>
          <w:rFonts w:eastAsiaTheme="minorHAnsi"/>
          <w:b w:val="0"/>
          <w:i w:val="0"/>
          <w:sz w:val="18"/>
          <w:szCs w:val="20"/>
        </w:rPr>
        <w:t>таблицы:</w:t>
      </w:r>
      <w:r w:rsidRPr="00DC0218">
        <w:rPr>
          <w:rFonts w:ascii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шрифт — обычный, размер — 9.</w:t>
      </w:r>
    </w:p>
    <w:p w:rsidR="003D0E19" w:rsidRDefault="00B40CE5" w:rsidP="003D0E19">
      <w:pPr>
        <w:spacing w:after="0"/>
        <w:ind w:firstLine="3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E12F92">
        <w:rPr>
          <w:rStyle w:val="Bodytext2Italic"/>
          <w:rFonts w:eastAsiaTheme="minorHAnsi"/>
          <w:sz w:val="20"/>
          <w:szCs w:val="20"/>
        </w:rPr>
        <w:t>Математические формулы,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размер основного символа, например, </w:t>
      </w:r>
      <w:r w:rsidR="00DC0218">
        <w:rPr>
          <w:rStyle w:val="Bodytext2Italic"/>
          <w:rFonts w:eastAsiaTheme="minorHAnsi"/>
          <w:sz w:val="20"/>
          <w:szCs w:val="20"/>
          <w:lang w:val="en-US"/>
        </w:rPr>
        <w:t>b</w:t>
      </w:r>
      <w:r w:rsidRPr="00E12F92">
        <w:rPr>
          <w:rStyle w:val="Bodytext20"/>
          <w:rFonts w:eastAsiaTheme="minorHAnsi"/>
          <w:sz w:val="20"/>
          <w:szCs w:val="20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в формуле (1), — 10, индексов — 75%, символов суммирования, интеграла и т.п. </w:t>
      </w:r>
      <w:r w:rsidR="00DC0218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150%</w:t>
      </w:r>
      <w:r w:rsidR="00DC0218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от основного. Латинские обозначения переменных пишут курсивными шрифтами. Названия функций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bidi="en-US"/>
        </w:rPr>
        <w:t>(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sin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,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val="en-US" w:bidi="en-US"/>
        </w:rPr>
        <w:t>lg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и т.п.) и индексы, написанные кириллицей, необходимо набирать «прямым» шрифтом; векторы — полужирным </w:t>
      </w:r>
      <w:r w:rsidRPr="00E12F92">
        <w:rPr>
          <w:rStyle w:val="Bodytext2BoldItalic"/>
          <w:rFonts w:eastAsiaTheme="minorHAnsi"/>
          <w:sz w:val="20"/>
          <w:szCs w:val="20"/>
        </w:rPr>
        <w:t>(а).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Пояснения к формулам</w:t>
      </w:r>
      <w:r w:rsidR="007978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</w:t>
      </w:r>
      <w:r w:rsidR="0079780D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как в приведенном образце формулы (1):</w:t>
      </w:r>
      <w:bookmarkStart w:id="1" w:name="bookmark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504"/>
      </w:tblGrid>
      <w:tr w:rsidR="00F15794" w:rsidTr="00F15794">
        <w:tc>
          <w:tcPr>
            <w:tcW w:w="5949" w:type="dxa"/>
          </w:tcPr>
          <w:p w:rsidR="00F15794" w:rsidRDefault="00F15794" w:rsidP="003D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k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(-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ω</m:t>
                    </m:r>
                  </m:e>
                </m:func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,</m:t>
                </m:r>
              </m:oMath>
            </m:oMathPara>
          </w:p>
        </w:tc>
        <w:tc>
          <w:tcPr>
            <w:tcW w:w="504" w:type="dxa"/>
            <w:vAlign w:val="center"/>
          </w:tcPr>
          <w:p w:rsidR="00F15794" w:rsidRPr="00F15794" w:rsidRDefault="00F15794" w:rsidP="00F157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(1)</w:t>
            </w:r>
          </w:p>
        </w:tc>
      </w:tr>
    </w:tbl>
    <w:bookmarkEnd w:id="1"/>
    <w:p w:rsidR="00B40CE5" w:rsidRPr="00E12F92" w:rsidRDefault="00386347" w:rsidP="00B14977">
      <w:pPr>
        <w:pStyle w:val="Bodytext30"/>
        <w:shd w:val="clear" w:color="auto" w:fill="auto"/>
        <w:spacing w:before="0" w:after="0" w:line="240" w:lineRule="exact"/>
        <w:rPr>
          <w:sz w:val="20"/>
          <w:szCs w:val="20"/>
        </w:rPr>
      </w:pPr>
      <w:r>
        <w:rPr>
          <w:b w:val="0"/>
          <w:color w:val="000000"/>
          <w:sz w:val="20"/>
          <w:szCs w:val="20"/>
          <w:lang w:eastAsia="ru-RU" w:bidi="ru-RU"/>
        </w:rPr>
        <w:t>где</w:t>
      </w:r>
      <w:r w:rsidRPr="00386347">
        <w:rPr>
          <w:b w:val="0"/>
          <w:color w:val="000000"/>
          <w:sz w:val="20"/>
          <w:szCs w:val="20"/>
          <w:lang w:eastAsia="ru-RU" w:bidi="ru-RU"/>
        </w:rPr>
        <w:t xml:space="preserve"> </w:t>
      </w:r>
      <m:oMath>
        <m:r>
          <w:rPr>
            <w:rFonts w:ascii="Cambria Math" w:hAnsi="Cambria Math"/>
            <w:color w:val="000000"/>
            <w:sz w:val="20"/>
            <w:szCs w:val="20"/>
            <w:lang w:val="en-US" w:eastAsia="ru-RU" w:bidi="ru-RU"/>
          </w:rPr>
          <m:t>ω</m:t>
        </m:r>
        <m:r>
          <w:rPr>
            <w:rFonts w:ascii="Cambria Math" w:hAnsi="Cambria Math"/>
            <w:color w:val="000000"/>
            <w:sz w:val="20"/>
            <w:szCs w:val="20"/>
            <w:lang w:eastAsia="ru-RU" w:bidi="ru-RU"/>
          </w:rPr>
          <m:t>=</m:t>
        </m:r>
        <m:r>
          <w:rPr>
            <w:rFonts w:ascii="Cambria Math" w:hAnsi="Cambria Math"/>
            <w:color w:val="000000"/>
            <w:sz w:val="20"/>
            <w:szCs w:val="20"/>
            <w:lang w:val="en-US" w:eastAsia="ru-RU" w:bidi="ru-RU"/>
          </w:rPr>
          <m:t>φ</m:t>
        </m:r>
        <m:r>
          <w:rPr>
            <w:rFonts w:ascii="Cambria Math" w:hAnsi="Cambria Math"/>
            <w:color w:val="000000"/>
            <w:sz w:val="20"/>
            <w:szCs w:val="20"/>
            <w:lang w:eastAsia="ru-RU" w:bidi="ru-RU"/>
          </w:rPr>
          <m:t>(</m:t>
        </m:r>
        <m:sSub>
          <m:sSubPr>
            <m:ctrlPr>
              <w:rPr>
                <w:rFonts w:ascii="Cambria Math" w:hAnsi="Cambria Math"/>
                <w:b w:val="0"/>
                <w:i/>
                <w:color w:val="000000"/>
                <w:sz w:val="20"/>
                <w:szCs w:val="2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eastAsia="ru-RU" w:bidi="ru-RU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0"/>
                <w:szCs w:val="20"/>
                <w:lang w:eastAsia="ru-RU" w:bidi="ru-RU"/>
              </w:rPr>
              <m:t>Π</m:t>
            </m:r>
          </m:sub>
        </m:sSub>
        <m:r>
          <w:rPr>
            <w:rFonts w:ascii="Cambria Math" w:hAnsi="Cambria Math"/>
            <w:color w:val="000000"/>
            <w:sz w:val="20"/>
            <w:szCs w:val="20"/>
            <w:lang w:eastAsia="ru-RU" w:bidi="ru-RU"/>
          </w:rPr>
          <m:t>+</m:t>
        </m:r>
        <m:r>
          <m:rPr>
            <m:sty m:val="p"/>
          </m:rPr>
          <w:rPr>
            <w:rFonts w:ascii="Cambria Math" w:hAnsi="Cambria Math"/>
            <w:color w:val="000000"/>
            <w:sz w:val="20"/>
            <w:szCs w:val="20"/>
            <w:lang w:eastAsia="ru-RU" w:bidi="ru-RU"/>
          </w:rPr>
          <m:t>Δ</m:t>
        </m:r>
        <m:sSub>
          <m:sSubPr>
            <m:ctrlPr>
              <w:rPr>
                <w:rFonts w:ascii="Cambria Math" w:hAnsi="Cambria Math"/>
                <w:b w:val="0"/>
                <w:i/>
                <w:color w:val="000000"/>
                <w:sz w:val="20"/>
                <w:szCs w:val="2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0"/>
                <w:szCs w:val="20"/>
                <w:lang w:eastAsia="ru-RU" w:bidi="ru-RU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0"/>
                <w:szCs w:val="20"/>
                <w:lang w:eastAsia="ru-RU" w:bidi="ru-RU"/>
              </w:rPr>
              <m:t>1</m:t>
            </m:r>
          </m:sub>
        </m:sSub>
        <m:r>
          <w:rPr>
            <w:rFonts w:ascii="Cambria Math" w:hAnsi="Cambria Math"/>
            <w:color w:val="000000"/>
            <w:sz w:val="20"/>
            <w:szCs w:val="20"/>
            <w:lang w:eastAsia="ru-RU" w:bidi="ru-RU"/>
          </w:rPr>
          <m:t>)</m:t>
        </m:r>
      </m:oMath>
      <w:r>
        <w:rPr>
          <w:color w:val="000000"/>
          <w:sz w:val="20"/>
          <w:szCs w:val="20"/>
          <w:lang w:eastAsia="ru-RU" w:bidi="ru-RU"/>
        </w:rPr>
        <w:t>;</w:t>
      </w:r>
      <w:r w:rsidRPr="00386347">
        <w:rPr>
          <w:color w:val="000000"/>
          <w:sz w:val="20"/>
          <w:szCs w:val="20"/>
          <w:lang w:eastAsia="ru-RU" w:bidi="ru-RU"/>
        </w:rPr>
        <w:t xml:space="preserve"> </w:t>
      </w:r>
      <w:r w:rsidR="00B40CE5" w:rsidRPr="00E12F92">
        <w:rPr>
          <w:rStyle w:val="Bodytext312ptNotBold"/>
          <w:sz w:val="20"/>
          <w:szCs w:val="20"/>
        </w:rPr>
        <w:t xml:space="preserve">значение </w:t>
      </w:r>
      <m:oMath>
        <m:sSub>
          <m:sSubPr>
            <m:ctrlPr>
              <w:rPr>
                <w:rStyle w:val="Bodytext312ptNotBold"/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Style w:val="Bodytext312ptNotBold"/>
                <w:rFonts w:ascii="Cambria Math" w:hAnsi="Cambria Math"/>
                <w:sz w:val="20"/>
                <w:szCs w:val="20"/>
              </w:rPr>
              <m:t>σ</m:t>
            </m:r>
          </m:e>
          <m:sub>
            <m:r>
              <m:rPr>
                <m:sty m:val="bi"/>
              </m:rPr>
              <w:rPr>
                <w:rStyle w:val="Bodytext312ptNotBold"/>
                <w:rFonts w:ascii="Cambria Math" w:hAnsi="Cambria Math"/>
                <w:sz w:val="20"/>
                <w:szCs w:val="20"/>
              </w:rPr>
              <m:t>i</m:t>
            </m:r>
          </m:sub>
        </m:sSub>
        <m:r>
          <m:rPr>
            <m:sty m:val="bi"/>
          </m:rPr>
          <w:rPr>
            <w:rStyle w:val="Bodytext312ptNotBold"/>
            <w:rFonts w:ascii="Cambria Math" w:hAnsi="Cambria Math"/>
            <w:sz w:val="20"/>
            <w:szCs w:val="20"/>
          </w:rPr>
          <m:t xml:space="preserve"> </m:t>
        </m:r>
      </m:oMath>
      <w:r w:rsidR="00B40CE5" w:rsidRPr="00386347">
        <w:rPr>
          <w:rStyle w:val="Bodytext312ptNotBold"/>
          <w:sz w:val="20"/>
          <w:szCs w:val="20"/>
        </w:rPr>
        <w:t>можно</w:t>
      </w:r>
      <w:r w:rsidR="00B40CE5" w:rsidRPr="00386347">
        <w:rPr>
          <w:rStyle w:val="Bodytext312ptNotBold"/>
          <w:smallCaps/>
          <w:sz w:val="20"/>
          <w:szCs w:val="20"/>
        </w:rPr>
        <w:t xml:space="preserve"> </w:t>
      </w:r>
      <w:r w:rsidR="00B40CE5" w:rsidRPr="00E12F92">
        <w:rPr>
          <w:rStyle w:val="Bodytext312ptNotBold"/>
          <w:sz w:val="20"/>
          <w:szCs w:val="20"/>
        </w:rPr>
        <w:t xml:space="preserve">найти </w:t>
      </w:r>
      <w:r w:rsidR="00B40CE5" w:rsidRPr="00386347">
        <w:rPr>
          <w:rStyle w:val="Bodytext312ptNotBold"/>
          <w:smallCaps/>
          <w:sz w:val="20"/>
          <w:szCs w:val="20"/>
        </w:rPr>
        <w:t>в [1].</w:t>
      </w:r>
    </w:p>
    <w:p w:rsidR="00F15794" w:rsidRDefault="00B40CE5" w:rsidP="00B14977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Формулы располагают по центр</w:t>
      </w:r>
      <w:r w:rsidR="00F15794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у строки набора, номер формулы </w:t>
      </w:r>
      <w:r w:rsidR="00F15794"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—</w:t>
      </w: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 правому полю.</w:t>
      </w:r>
    </w:p>
    <w:p w:rsidR="00B40CE5" w:rsidRPr="00E12F92" w:rsidRDefault="00B40CE5" w:rsidP="00B14977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40CE5" w:rsidRPr="00E12F92" w:rsidRDefault="00B40CE5" w:rsidP="00B40CE5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 тексте тезисов необходимо проставлять ссылки на используемую литературу, если она имеется. В представленном ниже списке литературы приведены образцы описания книги [1], статьи в журнале [2] и в сборнике трудов конференции [3].</w:t>
      </w:r>
    </w:p>
    <w:p w:rsidR="00B40CE5" w:rsidRPr="00E12F92" w:rsidRDefault="00B40CE5" w:rsidP="00B40CE5">
      <w:pPr>
        <w:spacing w:line="557" w:lineRule="exact"/>
        <w:ind w:right="280"/>
        <w:jc w:val="center"/>
        <w:rPr>
          <w:rFonts w:ascii="Times New Roman" w:hAnsi="Times New Roman" w:cs="Times New Roman"/>
          <w:sz w:val="20"/>
          <w:szCs w:val="20"/>
        </w:rPr>
      </w:pPr>
      <w:r w:rsidRPr="00E12F9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Варианты оформления списка авторов:</w:t>
      </w:r>
    </w:p>
    <w:p w:rsidR="00B40CE5" w:rsidRDefault="00B40CE5" w:rsidP="00B40CE5">
      <w:pPr>
        <w:pStyle w:val="Bodytext50"/>
        <w:shd w:val="clear" w:color="auto" w:fill="auto"/>
        <w:rPr>
          <w:color w:val="000000"/>
          <w:sz w:val="20"/>
          <w:szCs w:val="20"/>
          <w:lang w:eastAsia="ru-RU" w:bidi="ru-RU"/>
        </w:rPr>
      </w:pPr>
      <w:r w:rsidRPr="00E12F92">
        <w:rPr>
          <w:color w:val="000000"/>
          <w:sz w:val="20"/>
          <w:szCs w:val="20"/>
          <w:lang w:eastAsia="ru-RU" w:bidi="ru-RU"/>
        </w:rPr>
        <w:t>А. А. Ивова, студ.; рук. Е.С. Янко, д.т.н., проф. (НИУ «МЭИ»)</w:t>
      </w:r>
    </w:p>
    <w:p w:rsidR="00A83D5F" w:rsidRPr="00E12F92" w:rsidRDefault="00A83D5F" w:rsidP="00B40CE5">
      <w:pPr>
        <w:pStyle w:val="Bodytext50"/>
        <w:shd w:val="clear" w:color="auto" w:fill="auto"/>
        <w:rPr>
          <w:sz w:val="20"/>
          <w:szCs w:val="20"/>
        </w:rPr>
      </w:pPr>
    </w:p>
    <w:p w:rsidR="00B40CE5" w:rsidRPr="00E12F92" w:rsidRDefault="00B40CE5" w:rsidP="00A83D5F">
      <w:pPr>
        <w:pStyle w:val="Bodytext50"/>
        <w:shd w:val="clear" w:color="auto" w:fill="auto"/>
        <w:spacing w:line="240" w:lineRule="auto"/>
        <w:rPr>
          <w:sz w:val="20"/>
          <w:szCs w:val="20"/>
        </w:rPr>
      </w:pPr>
      <w:r w:rsidRPr="00E12F92">
        <w:rPr>
          <w:color w:val="000000"/>
          <w:sz w:val="20"/>
          <w:szCs w:val="20"/>
          <w:lang w:eastAsia="ru-RU" w:bidi="ru-RU"/>
        </w:rPr>
        <w:t>А.А. Ивова, И.С. Ромов, студенты;</w:t>
      </w:r>
      <w:r w:rsidR="00F15794">
        <w:rPr>
          <w:color w:val="000000"/>
          <w:sz w:val="20"/>
          <w:szCs w:val="20"/>
          <w:lang w:eastAsia="ru-RU" w:bidi="ru-RU"/>
        </w:rPr>
        <w:t xml:space="preserve"> </w:t>
      </w:r>
      <w:r w:rsidRPr="00E12F92">
        <w:rPr>
          <w:color w:val="000000"/>
          <w:sz w:val="20"/>
          <w:szCs w:val="20"/>
          <w:lang w:eastAsia="ru-RU" w:bidi="ru-RU"/>
        </w:rPr>
        <w:t>рук</w:t>
      </w:r>
      <w:r w:rsidR="00F15794">
        <w:rPr>
          <w:color w:val="000000"/>
          <w:sz w:val="20"/>
          <w:szCs w:val="20"/>
          <w:lang w:eastAsia="ru-RU" w:bidi="ru-RU"/>
        </w:rPr>
        <w:t>. Е.С. Янко, к.т.н., доц. (РГГУ, М</w:t>
      </w:r>
      <w:r w:rsidRPr="00E12F92">
        <w:rPr>
          <w:color w:val="000000"/>
          <w:sz w:val="20"/>
          <w:szCs w:val="20"/>
          <w:lang w:eastAsia="ru-RU" w:bidi="ru-RU"/>
        </w:rPr>
        <w:t>осква)</w:t>
      </w:r>
    </w:p>
    <w:p w:rsidR="00B40CE5" w:rsidRPr="00E12F92" w:rsidRDefault="00B40CE5" w:rsidP="00B40CE5">
      <w:pPr>
        <w:pStyle w:val="Bodytext50"/>
        <w:shd w:val="clear" w:color="auto" w:fill="auto"/>
        <w:rPr>
          <w:sz w:val="20"/>
          <w:szCs w:val="20"/>
        </w:rPr>
      </w:pPr>
      <w:r w:rsidRPr="00E12F92">
        <w:rPr>
          <w:color w:val="000000"/>
          <w:sz w:val="20"/>
          <w:szCs w:val="20"/>
          <w:lang w:eastAsia="ru-RU" w:bidi="ru-RU"/>
        </w:rPr>
        <w:t>А.А. Ивова, студ.; Т.А. Волчек, асп.;</w:t>
      </w:r>
      <w:r w:rsidR="00F15794">
        <w:rPr>
          <w:color w:val="000000"/>
          <w:sz w:val="20"/>
          <w:szCs w:val="20"/>
          <w:lang w:eastAsia="ru-RU" w:bidi="ru-RU"/>
        </w:rPr>
        <w:t xml:space="preserve"> </w:t>
      </w:r>
      <w:r w:rsidRPr="00E12F92">
        <w:rPr>
          <w:color w:val="000000"/>
          <w:sz w:val="20"/>
          <w:szCs w:val="20"/>
          <w:lang w:eastAsia="ru-RU" w:bidi="ru-RU"/>
        </w:rPr>
        <w:t>рук. Е.С. Янко, д.т.н., проф.</w:t>
      </w:r>
    </w:p>
    <w:p w:rsidR="00B40CE5" w:rsidRPr="00E12F92" w:rsidRDefault="00B40CE5" w:rsidP="00B40CE5">
      <w:pPr>
        <w:pStyle w:val="Bodytext50"/>
        <w:shd w:val="clear" w:color="auto" w:fill="auto"/>
        <w:spacing w:after="283" w:line="240" w:lineRule="exact"/>
        <w:rPr>
          <w:sz w:val="20"/>
          <w:szCs w:val="20"/>
        </w:rPr>
      </w:pPr>
      <w:r w:rsidRPr="00E12F92">
        <w:rPr>
          <w:color w:val="000000"/>
          <w:sz w:val="20"/>
          <w:szCs w:val="20"/>
          <w:lang w:eastAsia="ru-RU" w:bidi="ru-RU"/>
        </w:rPr>
        <w:t>(Филиал МЭИ в г. Волжском)</w:t>
      </w:r>
    </w:p>
    <w:p w:rsidR="00B40CE5" w:rsidRPr="00E12F92" w:rsidRDefault="00B40CE5" w:rsidP="00B40CE5">
      <w:pPr>
        <w:pStyle w:val="Bodytext50"/>
        <w:shd w:val="clear" w:color="auto" w:fill="auto"/>
        <w:spacing w:line="240" w:lineRule="exact"/>
        <w:rPr>
          <w:sz w:val="20"/>
          <w:szCs w:val="20"/>
        </w:rPr>
      </w:pPr>
      <w:r w:rsidRPr="00E12F92">
        <w:rPr>
          <w:color w:val="000000"/>
          <w:sz w:val="20"/>
          <w:szCs w:val="20"/>
          <w:lang w:eastAsia="ru-RU" w:bidi="ru-RU"/>
        </w:rPr>
        <w:t>Т.А. Волчек, соиск.; рук А.Б. Иванов, д.т.н., проф.</w:t>
      </w:r>
    </w:p>
    <w:p w:rsidR="00B40CE5" w:rsidRPr="00E12F92" w:rsidRDefault="00B40CE5" w:rsidP="00B40CE5">
      <w:pPr>
        <w:pStyle w:val="Bodytext50"/>
        <w:shd w:val="clear" w:color="auto" w:fill="auto"/>
        <w:spacing w:line="240" w:lineRule="exact"/>
        <w:rPr>
          <w:sz w:val="20"/>
          <w:szCs w:val="20"/>
        </w:rPr>
      </w:pPr>
      <w:r w:rsidRPr="00E12F92">
        <w:rPr>
          <w:color w:val="000000"/>
          <w:sz w:val="20"/>
          <w:szCs w:val="20"/>
          <w:lang w:eastAsia="ru-RU" w:bidi="ru-RU"/>
        </w:rPr>
        <w:t>(Филиал МЭИ в г. Смоленске)</w:t>
      </w:r>
    </w:p>
    <w:p w:rsidR="00322D01" w:rsidRPr="00E12F92" w:rsidRDefault="00322D01" w:rsidP="00F1579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D01" w:rsidRPr="00E12F92" w:rsidRDefault="00322D01" w:rsidP="00322D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B22" w:rsidRPr="00E12F92" w:rsidRDefault="00446B22" w:rsidP="00446B22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446B22" w:rsidRPr="00E12F92" w:rsidSect="00446B22">
      <w:pgSz w:w="8391" w:h="11907" w:code="11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3A0D"/>
    <w:multiLevelType w:val="multilevel"/>
    <w:tmpl w:val="7322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59"/>
    <w:rsid w:val="002F2D5D"/>
    <w:rsid w:val="00322D01"/>
    <w:rsid w:val="00386347"/>
    <w:rsid w:val="003D0E19"/>
    <w:rsid w:val="00415C47"/>
    <w:rsid w:val="00446B22"/>
    <w:rsid w:val="0062685D"/>
    <w:rsid w:val="0079780D"/>
    <w:rsid w:val="007F4787"/>
    <w:rsid w:val="008D2E4C"/>
    <w:rsid w:val="00924594"/>
    <w:rsid w:val="00A008D7"/>
    <w:rsid w:val="00A83D5F"/>
    <w:rsid w:val="00AE59EB"/>
    <w:rsid w:val="00B14977"/>
    <w:rsid w:val="00B40CE5"/>
    <w:rsid w:val="00C24607"/>
    <w:rsid w:val="00D10159"/>
    <w:rsid w:val="00DC0218"/>
    <w:rsid w:val="00DF55D9"/>
    <w:rsid w:val="00E12F92"/>
    <w:rsid w:val="00F15794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681A-55CF-415F-8A4E-4FD8FF0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2Exact">
    <w:name w:val="Picture caption (2) Exact"/>
    <w:basedOn w:val="a0"/>
    <w:link w:val="Picturecaption2"/>
    <w:rsid w:val="00B40CE5"/>
    <w:rPr>
      <w:rFonts w:ascii="Tahoma" w:eastAsia="Tahoma" w:hAnsi="Tahoma" w:cs="Tahoma"/>
      <w:b/>
      <w:bCs/>
      <w:i/>
      <w:iCs/>
      <w:sz w:val="20"/>
      <w:szCs w:val="20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40CE5"/>
    <w:rPr>
      <w:rFonts w:ascii="Impact" w:eastAsia="Impact" w:hAnsi="Impact" w:cs="Impact"/>
      <w:spacing w:val="10"/>
      <w:sz w:val="16"/>
      <w:szCs w:val="16"/>
      <w:shd w:val="clear" w:color="auto" w:fill="FFFFFF"/>
    </w:rPr>
  </w:style>
  <w:style w:type="character" w:customStyle="1" w:styleId="Bodytext2">
    <w:name w:val="Body text (2)_"/>
    <w:basedOn w:val="a0"/>
    <w:rsid w:val="00B40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sid w:val="00B40C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B40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B40C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rsid w:val="00B40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B40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B40C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312ptNotBold">
    <w:name w:val="Body text (3) + 12 pt;Not Bold"/>
    <w:basedOn w:val="Bodytext3"/>
    <w:rsid w:val="00B40C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2ptItalic">
    <w:name w:val="Body text (3) + 12 pt;Italic"/>
    <w:basedOn w:val="Bodytext3"/>
    <w:rsid w:val="00B40C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3SmallCaps">
    <w:name w:val="Body text (3) + Small Caps"/>
    <w:basedOn w:val="Bodytext3"/>
    <w:rsid w:val="00B40CE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40C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B40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40CE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B40CE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Picturecaption">
    <w:name w:val="Picture caption"/>
    <w:basedOn w:val="a"/>
    <w:link w:val="PicturecaptionExact"/>
    <w:rsid w:val="00B40CE5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pacing w:val="10"/>
      <w:sz w:val="16"/>
      <w:szCs w:val="16"/>
    </w:rPr>
  </w:style>
  <w:style w:type="paragraph" w:customStyle="1" w:styleId="Bodytext30">
    <w:name w:val="Body text (3)"/>
    <w:basedOn w:val="a"/>
    <w:link w:val="Bodytext3"/>
    <w:rsid w:val="00B40CE5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B40CE5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B40CE5"/>
    <w:pPr>
      <w:widowControl w:val="0"/>
      <w:shd w:val="clear" w:color="auto" w:fill="FFFFFF"/>
      <w:spacing w:after="0" w:line="557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styleId="a3">
    <w:name w:val="Placeholder Text"/>
    <w:basedOn w:val="a0"/>
    <w:uiPriority w:val="99"/>
    <w:semiHidden/>
    <w:rsid w:val="0079780D"/>
    <w:rPr>
      <w:color w:val="808080"/>
    </w:rPr>
  </w:style>
  <w:style w:type="table" w:styleId="a4">
    <w:name w:val="Table Grid"/>
    <w:basedOn w:val="a1"/>
    <w:uiPriority w:val="39"/>
    <w:rsid w:val="00F1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244C-C072-4842-9C6E-CAAD3413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2023-06-20T08:48:00Z</dcterms:created>
  <dcterms:modified xsi:type="dcterms:W3CDTF">2023-09-14T11:04:00Z</dcterms:modified>
</cp:coreProperties>
</file>